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4639">
      <w:pPr>
        <w:jc w:val="center"/>
        <w:rPr>
          <w:b/>
          <w:sz w:val="44"/>
          <w:szCs w:val="44"/>
        </w:rPr>
      </w:pPr>
    </w:p>
    <w:p w14:paraId="65000037">
      <w:pPr>
        <w:jc w:val="center"/>
        <w:rPr>
          <w:b/>
          <w:sz w:val="44"/>
          <w:szCs w:val="44"/>
        </w:rPr>
      </w:pPr>
    </w:p>
    <w:p w14:paraId="6F91270E">
      <w:pPr>
        <w:jc w:val="center"/>
        <w:rPr>
          <w:b/>
          <w:sz w:val="44"/>
          <w:szCs w:val="44"/>
        </w:rPr>
      </w:pPr>
    </w:p>
    <w:p w14:paraId="1AADBD8B">
      <w:pPr>
        <w:jc w:val="center"/>
        <w:rPr>
          <w:b/>
          <w:sz w:val="44"/>
          <w:szCs w:val="44"/>
        </w:rPr>
      </w:pPr>
    </w:p>
    <w:p w14:paraId="4490635F">
      <w:pPr>
        <w:jc w:val="center"/>
        <w:rPr>
          <w:b/>
          <w:sz w:val="44"/>
          <w:szCs w:val="44"/>
        </w:rPr>
      </w:pPr>
    </w:p>
    <w:p w14:paraId="4E276DCF">
      <w:pPr>
        <w:jc w:val="center"/>
        <w:rPr>
          <w:b/>
          <w:sz w:val="44"/>
          <w:szCs w:val="44"/>
        </w:rPr>
      </w:pPr>
    </w:p>
    <w:p w14:paraId="49C57D36">
      <w:pPr>
        <w:jc w:val="center"/>
        <w:rPr>
          <w:b/>
          <w:sz w:val="44"/>
          <w:szCs w:val="44"/>
        </w:rPr>
      </w:pPr>
    </w:p>
    <w:p w14:paraId="38275D31">
      <w:pPr>
        <w:jc w:val="center"/>
        <w:rPr>
          <w:rFonts w:hint="eastAsia" w:ascii="微软雅黑" w:hAnsi="微软雅黑" w:eastAsia="微软雅黑" w:cs="微软雅黑"/>
          <w:b/>
          <w:sz w:val="48"/>
          <w:szCs w:val="48"/>
        </w:rPr>
      </w:pPr>
      <w:bookmarkStart w:id="118" w:name="_GoBack"/>
      <w:bookmarkEnd w:id="118"/>
      <w:r>
        <w:rPr>
          <w:rFonts w:hint="eastAsia" w:ascii="微软雅黑" w:hAnsi="微软雅黑" w:eastAsia="微软雅黑" w:cs="微软雅黑"/>
          <w:b/>
          <w:sz w:val="48"/>
          <w:szCs w:val="48"/>
          <w:lang w:eastAsia="zh-CN"/>
        </w:rPr>
        <w:t>2024年</w:t>
      </w:r>
      <w:r>
        <w:rPr>
          <w:rFonts w:hint="eastAsia" w:ascii="微软雅黑" w:hAnsi="微软雅黑" w:eastAsia="微软雅黑" w:cs="微软雅黑"/>
          <w:b/>
          <w:sz w:val="48"/>
          <w:szCs w:val="48"/>
        </w:rPr>
        <w:t>广州市从化区企业用工定点监测</w:t>
      </w:r>
    </w:p>
    <w:p w14:paraId="1ADF0D87">
      <w:pPr>
        <w:jc w:val="center"/>
        <w:rPr>
          <w:rFonts w:hint="eastAsia" w:ascii="微软雅黑" w:hAnsi="微软雅黑" w:eastAsia="微软雅黑" w:cs="微软雅黑"/>
          <w:b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</w:rPr>
        <w:t>调查数据分析报告</w:t>
      </w:r>
    </w:p>
    <w:p w14:paraId="59032FA4"/>
    <w:p w14:paraId="2973639A">
      <w:pPr>
        <w:jc w:val="center"/>
      </w:pPr>
    </w:p>
    <w:p w14:paraId="6828D625"/>
    <w:p w14:paraId="418EEC95"/>
    <w:p w14:paraId="686DC5E5"/>
    <w:p w14:paraId="1F224AD3"/>
    <w:p w14:paraId="0A32C273">
      <w:pPr>
        <w:jc w:val="center"/>
      </w:pPr>
    </w:p>
    <w:p w14:paraId="10B58EC6">
      <w:pPr>
        <w:jc w:val="center"/>
      </w:pPr>
    </w:p>
    <w:p w14:paraId="0A9FBBF8">
      <w:pPr>
        <w:jc w:val="center"/>
      </w:pPr>
    </w:p>
    <w:p w14:paraId="278162FE"/>
    <w:p w14:paraId="506104AD"/>
    <w:p w14:paraId="02F0BFAA"/>
    <w:p w14:paraId="5E15F57A"/>
    <w:p w14:paraId="5E8E87A5"/>
    <w:p w14:paraId="56DC6E29">
      <w:pPr>
        <w:jc w:val="center"/>
      </w:pPr>
    </w:p>
    <w:p w14:paraId="209D5CE3">
      <w:pPr>
        <w:tabs>
          <w:tab w:val="left" w:pos="2717"/>
        </w:tabs>
      </w:pPr>
      <w:r>
        <w:tab/>
      </w:r>
    </w:p>
    <w:p w14:paraId="327838BB">
      <w:pPr>
        <w:tabs>
          <w:tab w:val="left" w:pos="2717"/>
        </w:tabs>
      </w:pPr>
    </w:p>
    <w:p w14:paraId="43E580C1">
      <w:pPr>
        <w:tabs>
          <w:tab w:val="left" w:pos="2717"/>
        </w:tabs>
      </w:pPr>
    </w:p>
    <w:p w14:paraId="6E95A7AF">
      <w:pPr>
        <w:tabs>
          <w:tab w:val="left" w:pos="2717"/>
        </w:tabs>
      </w:pPr>
    </w:p>
    <w:p w14:paraId="0BF84789">
      <w:pPr>
        <w:tabs>
          <w:tab w:val="left" w:pos="2717"/>
        </w:tabs>
      </w:pPr>
    </w:p>
    <w:p w14:paraId="4C475ACA">
      <w:pPr>
        <w:tabs>
          <w:tab w:val="left" w:pos="2717"/>
        </w:tabs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广州市从化</w:t>
      </w:r>
      <w:r>
        <w:rPr>
          <w:rFonts w:eastAsia="黑体"/>
          <w:sz w:val="32"/>
          <w:szCs w:val="32"/>
        </w:rPr>
        <w:t>区劳动就业服务管理中心</w:t>
      </w:r>
    </w:p>
    <w:p w14:paraId="2E42303C">
      <w:pPr>
        <w:tabs>
          <w:tab w:val="left" w:pos="2717"/>
        </w:tabs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2025年</w:t>
      </w:r>
      <w:r>
        <w:rPr>
          <w:rFonts w:hint="eastAsia" w:ascii="黑体" w:hAnsi="黑体" w:eastAsia="黑体" w:cs="黑体"/>
          <w:sz w:val="32"/>
        </w:rPr>
        <w:t>1月</w:t>
      </w:r>
    </w:p>
    <w:p w14:paraId="5AF90518"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</w:p>
    <w:p w14:paraId="7A6B7148">
      <w:pPr>
        <w:tabs>
          <w:tab w:val="left" w:pos="2717"/>
        </w:tabs>
        <w:jc w:val="center"/>
        <w:rPr>
          <w:rFonts w:hint="eastAsia" w:ascii="黑体" w:hAnsi="黑体" w:eastAsia="黑体" w:cs="黑体"/>
          <w:sz w:val="32"/>
        </w:rPr>
      </w:pPr>
    </w:p>
    <w:p w14:paraId="2B2A9019">
      <w:pPr>
        <w:tabs>
          <w:tab w:val="left" w:pos="2717"/>
        </w:tabs>
        <w:spacing w:line="400" w:lineRule="exact"/>
        <w:jc w:val="center"/>
        <w:sectPr>
          <w:headerReference r:id="rId4" w:type="default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3C8B08EA">
      <w:pPr>
        <w:tabs>
          <w:tab w:val="left" w:pos="2717"/>
        </w:tabs>
        <w:spacing w:line="4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目录</w:t>
      </w:r>
    </w:p>
    <w:p w14:paraId="4D1CA424">
      <w:pPr>
        <w:tabs>
          <w:tab w:val="left" w:pos="2717"/>
        </w:tabs>
        <w:spacing w:line="400" w:lineRule="exact"/>
        <w:jc w:val="center"/>
        <w:rPr>
          <w:rFonts w:eastAsia="黑体"/>
          <w:b/>
          <w:sz w:val="32"/>
          <w:szCs w:val="32"/>
        </w:rPr>
      </w:pPr>
    </w:p>
    <w:p w14:paraId="7CCCB220">
      <w:pPr>
        <w:pStyle w:val="9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TOC \o "1-3" \h \u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_Toc23948 </w:instrText>
      </w:r>
      <w:r>
        <w:rPr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</w:rPr>
        <w:t>样本企业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基本情况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_Toc23948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241544A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_Toc32456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（一）产业分布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_Toc32456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4B6BEEF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_Toc13787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1.第二产业占比最高，超过六成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_Toc13787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27661A4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_Toc1216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）行业分布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_Toc1216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A84C734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_Toc11882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1.制造业企业占比最高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，超过六成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_Toc11882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71CC6216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_Toc22095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）单位类型分布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_Toc22095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A287AC6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_Toc30755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1.内资企业占比最高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，超过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_Toc30755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7E8EEF4E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_Toc28045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私营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企业占比最高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，超过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_Toc28045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3099FC8">
      <w:pPr>
        <w:pStyle w:val="9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_Toc17996 </w:instrText>
      </w:r>
      <w:r>
        <w:rPr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二、样本企业就业岗位和招用工情况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_Toc17996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A746436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_Toc29707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（一）人员规模情况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_Toc29707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91347B3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_Toc23049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1.在岗职工人数以10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-4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hint="default" w:ascii="Times New Roman" w:hAnsi="Times New Roman" w:eastAsia="仿宋_GB2312" w:cs="Times New Roman"/>
          <w:sz w:val="24"/>
          <w:szCs w:val="24"/>
        </w:rPr>
        <w:t>9人占比最高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，超过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_Toc23049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746137F8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_Toc21709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（二）在岗人数及派遣员工情况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_Toc21709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F95F07B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_Toc12026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在岗人数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总体有所增加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制造业企业在岗人数最多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_Toc12026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000A07C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_Toc3827 </w:instrText>
      </w:r>
      <w:r>
        <w:rPr>
          <w:sz w:val="24"/>
          <w:szCs w:val="24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.各类岗位在岗职工人数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_Toc3827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77CDA27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_Toc31162 </w:instrText>
      </w:r>
      <w:r>
        <w:rPr>
          <w:sz w:val="24"/>
          <w:szCs w:val="24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.分行业分岗位人员情况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_Toc31162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09F5F22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_Toc22210 </w:instrText>
      </w:r>
      <w:r>
        <w:rPr>
          <w:sz w:val="24"/>
          <w:szCs w:val="24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.员工的户籍情况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_Toc22210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0E770DF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_Toc28481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（三）人员流失情况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_Toc28481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F8BA38B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_Toc16372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1.制造业企业流失人数最多，占比最高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，存在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季节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性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差异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_Toc16372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45CF6D0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_Toc17532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2.各行业企业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全年平均流失率为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%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_Toc17532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74DD908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_Toc17264 </w:instrText>
      </w:r>
      <w:r>
        <w:rPr>
          <w:sz w:val="24"/>
          <w:szCs w:val="24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.普工流失人数最多，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占比最高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_Toc17264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663C4E8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_Toc4000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（四）人员招聘情况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_Toc4000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2B705A9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_Toc17370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1.制造业企业实际招聘人数最多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占比最高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_Toc17370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D602E77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_Toc16633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季度人员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新招率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最高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，人员招聘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变化明显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_Toc16633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DBB6B3D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_Toc4003 </w:instrText>
      </w:r>
      <w:r>
        <w:rPr>
          <w:sz w:val="24"/>
          <w:szCs w:val="24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.普工的招聘人数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及占比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最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高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_Toc4003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7C191A8">
      <w:pPr>
        <w:pStyle w:val="9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_Toc22340 </w:instrText>
      </w:r>
      <w:r>
        <w:rPr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三、样本企业工资水平情况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_Toc22340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375A75E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_Toc5236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楷体_GB2312" w:cs="Times New Roman"/>
          <w:bCs w:val="0"/>
          <w:sz w:val="24"/>
          <w:szCs w:val="24"/>
        </w:rPr>
        <w:t>（</w:t>
      </w:r>
      <w:r>
        <w:rPr>
          <w:rFonts w:hint="default" w:ascii="Times New Roman" w:hAnsi="Times New Roman" w:eastAsia="楷体_GB2312" w:cs="Times New Roman"/>
          <w:bCs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Cs w:val="0"/>
          <w:sz w:val="24"/>
          <w:szCs w:val="24"/>
        </w:rPr>
        <w:t>）6个行业的月平均工资高于全区水平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_Toc5236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2E529F3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_Toc21466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）专业技术人员的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月平均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工资高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于技工和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普工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_Toc21466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4E68692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_Toc22323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）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季度工资水平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总体高于其他三个季度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_Toc22323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A3731D6">
      <w:pPr>
        <w:pStyle w:val="9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_Toc21815 </w:instrText>
      </w:r>
      <w:r>
        <w:rPr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四、样本企业生产经营状况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_Toc21815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18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38EE0C62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_Toc7411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（一）生产经营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状况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总体向好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_Toc7411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18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A256524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_Toc12952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（二）与上季度相比生产经营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状况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有所好转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_Toc12952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4DDA0C4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_Toc21639 </w:instrText>
      </w:r>
      <w:r>
        <w:rPr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（三）预计下季度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eastAsia="zh-CN"/>
        </w:rPr>
        <w:t>生产经营状况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</w:rPr>
        <w:t>与上季度</w:t>
      </w:r>
      <w:r>
        <w:rPr>
          <w:rFonts w:hint="eastAsia" w:ascii="楷体_GB2312" w:hAnsi="楷体_GB2312" w:eastAsia="楷体_GB2312" w:cs="楷体_GB2312"/>
          <w:bCs w:val="0"/>
          <w:sz w:val="24"/>
          <w:szCs w:val="24"/>
          <w:lang w:val="en-US" w:eastAsia="zh-CN"/>
        </w:rPr>
        <w:t>持平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_Toc21639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570855A">
      <w:pPr>
        <w:pStyle w:val="9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_Toc2516 </w:instrText>
      </w:r>
      <w:r>
        <w:rPr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五、调查结果与问题建议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_Toc2516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067F65D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_Toc3476 </w:instrText>
      </w:r>
      <w:r>
        <w:rPr>
          <w:sz w:val="24"/>
          <w:szCs w:val="24"/>
        </w:rPr>
        <w:fldChar w:fldCharType="separate"/>
      </w:r>
      <w:r>
        <w:rPr>
          <w:rFonts w:hint="default" w:ascii="Times New Roman" w:hAnsi="Times New Roman" w:eastAsia="楷体_GB2312" w:cs="Times New Roman"/>
          <w:bCs w:val="0"/>
          <w:sz w:val="24"/>
          <w:szCs w:val="24"/>
          <w:lang w:val="en-US" w:eastAsia="zh-CN"/>
        </w:rPr>
        <w:t>（一）调查结果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_Toc3476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91EA714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_Toc30863 </w:instrText>
      </w:r>
      <w:r>
        <w:rPr>
          <w:sz w:val="24"/>
          <w:szCs w:val="24"/>
        </w:rPr>
        <w:fldChar w:fldCharType="separate"/>
      </w:r>
      <w:r>
        <w:rPr>
          <w:rFonts w:hint="eastAsia" w:ascii="Times New Roman" w:hAnsi="Times New Roman" w:eastAsia="楷体_GB2312" w:cs="Times New Roman"/>
          <w:bCs w:val="0"/>
          <w:sz w:val="24"/>
          <w:szCs w:val="24"/>
          <w:lang w:val="en-US" w:eastAsia="zh-CN"/>
        </w:rPr>
        <w:t>（二）存在问题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_Toc30863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482063F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_Toc29016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1.</w:t>
      </w:r>
      <w:r>
        <w:rPr>
          <w:rFonts w:hint="eastAsia" w:eastAsia="仿宋_GB2312"/>
          <w:bCs/>
          <w:sz w:val="24"/>
          <w:szCs w:val="24"/>
          <w:highlight w:val="none"/>
        </w:rPr>
        <w:t>制造业流失人数占比高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_Toc29016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EE231FF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_Toc17534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2.流失人数</w:t>
      </w:r>
      <w:r>
        <w:rPr>
          <w:rFonts w:hint="eastAsia" w:eastAsia="仿宋_GB2312"/>
          <w:bCs/>
          <w:sz w:val="24"/>
          <w:szCs w:val="24"/>
          <w:highlight w:val="none"/>
        </w:rPr>
        <w:t>季节性差异明显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_Toc17534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6F40550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_Toc4735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eastAsia" w:eastAsia="仿宋_GB2312"/>
          <w:bCs/>
          <w:sz w:val="24"/>
          <w:szCs w:val="24"/>
          <w:highlight w:val="none"/>
        </w:rPr>
        <w:t>行业间流失人数不均衡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_Toc4735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756FC11C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_Toc4693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4.普工流失率高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_Toc4693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C566D7E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_Toc21687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5.人才结构失衡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_Toc21687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3DC75B1">
      <w:pPr>
        <w:pStyle w:val="11"/>
        <w:keepNext w:val="0"/>
        <w:keepLines w:val="0"/>
        <w:pageBreakBefore w:val="0"/>
        <w:widowControl w:val="0"/>
        <w:tabs>
          <w:tab w:val="right" w:leader="dot" w:pos="907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_Toc2449 </w:instrText>
      </w:r>
      <w:r>
        <w:rPr>
          <w:sz w:val="24"/>
          <w:szCs w:val="24"/>
        </w:rPr>
        <w:fldChar w:fldCharType="separate"/>
      </w:r>
      <w:r>
        <w:rPr>
          <w:rFonts w:hint="eastAsia" w:ascii="Times New Roman" w:hAnsi="Times New Roman" w:eastAsia="楷体_GB2312" w:cs="Times New Roman"/>
          <w:bCs w:val="0"/>
          <w:sz w:val="24"/>
          <w:szCs w:val="24"/>
          <w:lang w:val="en-US" w:eastAsia="zh-CN"/>
        </w:rPr>
        <w:t>（三）意见建议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_Toc2449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B978384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_Toc29166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1.提高员工福利待遇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_Toc29166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53723F62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_Toc29513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2.建立灵活用工机制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_Toc29513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04CAEF5D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_Toc4690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3.加强员工培训与职业发展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_Toc4690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A1FE785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_Toc5273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4.优化招聘与选拔流程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_Toc5273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699FD242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_Toc21905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5.加强企业文化建设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_Toc21905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7A77CB93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_Toc18799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6.促进跨行业人才流动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_Toc18799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1E490CC5">
      <w:pPr>
        <w:pStyle w:val="5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_Toc24307 </w:instrText>
      </w:r>
      <w:r>
        <w:rPr>
          <w:sz w:val="24"/>
          <w:szCs w:val="24"/>
        </w:rPr>
        <w:fldChar w:fldCharType="separate"/>
      </w:r>
      <w:r>
        <w:rPr>
          <w:rFonts w:hint="eastAsia" w:eastAsia="仿宋_GB2312"/>
          <w:bCs/>
          <w:sz w:val="24"/>
          <w:szCs w:val="24"/>
          <w:highlight w:val="none"/>
          <w:lang w:val="en-US" w:eastAsia="zh-CN"/>
        </w:rPr>
        <w:t>7.加强政策引导和支持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_Toc24307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222E5ED6">
      <w:pPr>
        <w:keepNext w:val="0"/>
        <w:keepLines w:val="0"/>
        <w:pageBreakBefore w:val="0"/>
        <w:widowControl w:val="0"/>
        <w:tabs>
          <w:tab w:val="left" w:pos="27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sz w:val="24"/>
          <w:szCs w:val="24"/>
        </w:rPr>
        <w:fldChar w:fldCharType="end"/>
      </w:r>
    </w:p>
    <w:p w14:paraId="29AC9EDB"/>
    <w:p w14:paraId="7324A9D4">
      <w:pPr>
        <w:tabs>
          <w:tab w:val="left" w:pos="2717"/>
        </w:tabs>
        <w:spacing w:line="400" w:lineRule="exact"/>
        <w:jc w:val="center"/>
        <w:rPr>
          <w:rFonts w:hint="eastAsia"/>
        </w:rPr>
      </w:pPr>
    </w:p>
    <w:p w14:paraId="4DBBFBA6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sectPr>
          <w:footerReference r:id="rId5" w:type="default"/>
          <w:footnotePr>
            <w:numFmt w:val="decimalEnclosedCircleChinese"/>
          </w:footnotePr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0A7E3893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2024年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广州市从化区企业用工定点监测</w:t>
      </w:r>
    </w:p>
    <w:p w14:paraId="15D00B43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调查数据分析报告</w:t>
      </w:r>
    </w:p>
    <w:p w14:paraId="1DDB6069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A125B9A">
      <w:pPr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eastAsia="仿宋_GB2312"/>
          <w:color w:val="000000"/>
          <w:sz w:val="32"/>
          <w:szCs w:val="32"/>
          <w:lang w:val="en-US" w:eastAsia="zh-CN"/>
        </w:rPr>
        <w:t>作为广州市企业就业失业动态监测工作的重要组成部分，通过对从化区企业就业人员变化的状况进行监测，及时掌握就业失业变化状况，为完善失业预警和调控制度提供依据，有效地将失业调控与促进再就业紧密结合，全面提高就业服务的针对性。监测目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：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一是了解企业的用工需求和劳动力市场的变化情况，为政府制定就业政策提供依据；二是监测企业的招聘、裁员、离职等人员变动情况，分析企业用工结构的变化趋势，为企业人力资源管理提供参考；三是通过对比不同行业、地区、规模的企业的就业失业情况，发现就业市场的结构性问题，为政府调整产业结构、优化人力资源配置提供依据；四是分析企业员工的薪酬水平、福利待遇等方面的变化，了解企业用工成本的变化趋势，为政府制定最低工资标准、社会保障政策等提供参考；五是监测企业员工的培训、晋升、职业发展等方面的情况，了解企业对员工的职业发展支持程度，为政府推动职业教育和培训、提高劳动者素质提供依据；六是通过对企业就业失业动态的监测，及时发现和预警可能出现的大规模失业风险，为政府采取应对措施提供依据。</w:t>
      </w:r>
    </w:p>
    <w:p w14:paraId="160D378D">
      <w:pPr>
        <w:ind w:firstLine="640" w:firstLineChars="200"/>
        <w:rPr>
          <w:rFonts w:hint="default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，广州市从化区劳动就业服务管理中心在辖区内开展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default" w:eastAsia="仿宋_GB2312"/>
          <w:color w:val="000000"/>
          <w:sz w:val="32"/>
          <w:szCs w:val="32"/>
        </w:rPr>
        <w:t>用工定点监测调查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通过对140家调查</w:t>
      </w:r>
      <w:r>
        <w:rPr>
          <w:rFonts w:hint="default" w:eastAsia="仿宋_GB2312"/>
          <w:color w:val="000000"/>
          <w:sz w:val="32"/>
          <w:szCs w:val="32"/>
        </w:rPr>
        <w:t>样本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default" w:eastAsia="仿宋_GB2312"/>
          <w:color w:val="000000"/>
          <w:sz w:val="32"/>
          <w:szCs w:val="32"/>
        </w:rPr>
        <w:t>数据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进行统计分析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形成本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调查数据</w:t>
      </w:r>
      <w:r>
        <w:rPr>
          <w:rFonts w:hint="default" w:eastAsia="仿宋_GB2312"/>
          <w:color w:val="000000"/>
          <w:sz w:val="32"/>
          <w:szCs w:val="32"/>
        </w:rPr>
        <w:t>分析报告。</w:t>
      </w:r>
    </w:p>
    <w:p w14:paraId="5C5FF314">
      <w:pPr>
        <w:pStyle w:val="38"/>
        <w:numPr>
          <w:ilvl w:val="0"/>
          <w:numId w:val="0"/>
        </w:numPr>
        <w:spacing w:before="156"/>
        <w:ind w:leftChars="200"/>
        <w:outlineLvl w:val="0"/>
        <w:rPr>
          <w:rFonts w:hint="eastAsia" w:ascii="黑体" w:hAnsi="黑体" w:eastAsia="黑体" w:cs="黑体"/>
          <w:lang w:val="en-US" w:eastAsia="zh-CN"/>
        </w:rPr>
      </w:pPr>
      <w:bookmarkStart w:id="0" w:name="_Toc9955"/>
      <w:bookmarkStart w:id="1" w:name="_Toc28205"/>
      <w:bookmarkStart w:id="2" w:name="_Toc23948"/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样本企业</w:t>
      </w:r>
      <w:r>
        <w:rPr>
          <w:rFonts w:hint="eastAsia" w:ascii="黑体" w:hAnsi="黑体" w:eastAsia="黑体" w:cs="黑体"/>
          <w:lang w:val="en-US" w:eastAsia="zh-CN"/>
        </w:rPr>
        <w:t>基本情况</w:t>
      </w:r>
      <w:bookmarkEnd w:id="0"/>
      <w:bookmarkEnd w:id="1"/>
      <w:bookmarkEnd w:id="2"/>
    </w:p>
    <w:p w14:paraId="1E2F5707"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从化</w:t>
      </w:r>
      <w:r>
        <w:rPr>
          <w:rFonts w:eastAsia="仿宋_GB2312"/>
          <w:color w:val="000000"/>
          <w:sz w:val="32"/>
          <w:szCs w:val="32"/>
        </w:rPr>
        <w:t>区用工定点监测样本</w:t>
      </w:r>
      <w:r>
        <w:rPr>
          <w:rFonts w:hint="default" w:eastAsia="仿宋_GB2312"/>
          <w:color w:val="000000"/>
          <w:sz w:val="32"/>
          <w:szCs w:val="32"/>
        </w:rPr>
        <w:t>企业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140</w:t>
      </w:r>
      <w:r>
        <w:rPr>
          <w:rFonts w:eastAsia="仿宋_GB2312"/>
          <w:color w:val="000000"/>
          <w:sz w:val="32"/>
          <w:szCs w:val="32"/>
        </w:rPr>
        <w:t>家，</w:t>
      </w:r>
      <w:r>
        <w:rPr>
          <w:rFonts w:hint="default" w:eastAsia="仿宋_GB2312"/>
          <w:color w:val="000000"/>
          <w:sz w:val="32"/>
          <w:szCs w:val="32"/>
        </w:rPr>
        <w:t>以第二、三产业为主</w:t>
      </w:r>
      <w:r>
        <w:rPr>
          <w:rFonts w:hint="default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单位类型主要为内资企业（私营企业和有限责任公司），行业集中在制造业、批发和零售业、住宿和餐饮业，样本企业的人员规模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主要集中</w:t>
      </w:r>
      <w:r>
        <w:rPr>
          <w:rFonts w:hint="default" w:eastAsia="仿宋_GB2312"/>
          <w:color w:val="000000"/>
          <w:sz w:val="32"/>
          <w:szCs w:val="32"/>
        </w:rPr>
        <w:t>在</w:t>
      </w:r>
      <w:r>
        <w:rPr>
          <w:rFonts w:hint="default" w:eastAsia="仿宋_GB2312"/>
          <w:color w:val="000000"/>
          <w:sz w:val="32"/>
          <w:szCs w:val="32"/>
          <w:lang w:val="en-US"/>
        </w:rPr>
        <w:t>10</w:t>
      </w:r>
      <w:r>
        <w:rPr>
          <w:rFonts w:hint="default" w:eastAsia="仿宋_GB2312"/>
          <w:color w:val="000000"/>
          <w:sz w:val="32"/>
          <w:szCs w:val="32"/>
        </w:rPr>
        <w:t>-499人之间</w:t>
      </w:r>
      <w:r>
        <w:rPr>
          <w:rFonts w:eastAsia="仿宋_GB2312"/>
          <w:color w:val="000000"/>
          <w:sz w:val="32"/>
          <w:szCs w:val="32"/>
        </w:rPr>
        <w:t>。</w:t>
      </w:r>
    </w:p>
    <w:p w14:paraId="21C9B73D">
      <w:pPr>
        <w:pStyle w:val="38"/>
        <w:numPr>
          <w:ilvl w:val="0"/>
          <w:numId w:val="0"/>
        </w:numPr>
        <w:spacing w:before="156"/>
        <w:ind w:left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3" w:name="_Toc2739"/>
      <w:bookmarkStart w:id="4" w:name="_Toc27694"/>
      <w:bookmarkStart w:id="5" w:name="_Toc32456"/>
      <w:r>
        <w:rPr>
          <w:rFonts w:hint="eastAsia" w:ascii="楷体_GB2312" w:hAnsi="楷体_GB2312" w:eastAsia="楷体_GB2312" w:cs="楷体_GB2312"/>
          <w:b w:val="0"/>
          <w:bCs w:val="0"/>
        </w:rPr>
        <w:t>（一）产业分布</w:t>
      </w:r>
      <w:bookmarkEnd w:id="3"/>
      <w:bookmarkEnd w:id="4"/>
      <w:bookmarkEnd w:id="5"/>
    </w:p>
    <w:p w14:paraId="4238F4EC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6" w:name="_Toc22731"/>
      <w:bookmarkStart w:id="7" w:name="_Toc22320"/>
      <w:bookmarkStart w:id="8" w:name="_Toc13787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1.第二产业占比最高，超过六成</w:t>
      </w:r>
      <w:bookmarkEnd w:id="6"/>
      <w:bookmarkEnd w:id="7"/>
      <w:bookmarkEnd w:id="8"/>
    </w:p>
    <w:p w14:paraId="426B4EBD"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  <w:lang w:eastAsia="zh-CN"/>
        </w:rPr>
        <w:t>样本企业中，</w:t>
      </w:r>
      <w:r>
        <w:rPr>
          <w:rFonts w:eastAsia="仿宋_GB2312"/>
          <w:color w:val="000000"/>
          <w:sz w:val="32"/>
          <w:szCs w:val="32"/>
        </w:rPr>
        <w:t>第</w:t>
      </w:r>
      <w:r>
        <w:rPr>
          <w:rFonts w:hint="default" w:eastAsia="仿宋_GB2312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产业占比最</w:t>
      </w:r>
      <w:r>
        <w:rPr>
          <w:rFonts w:hint="default" w:eastAsia="仿宋_GB2312"/>
          <w:color w:val="000000"/>
          <w:sz w:val="32"/>
          <w:szCs w:val="32"/>
        </w:rPr>
        <w:t>高，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平均占比为62.9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；其次是第</w:t>
      </w:r>
      <w:r>
        <w:rPr>
          <w:rFonts w:hint="default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产业，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平均占比为36.4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；第一产业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仅</w:t>
      </w:r>
      <w:r>
        <w:rPr>
          <w:rFonts w:hint="default"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0.7</w:t>
      </w:r>
      <w:r>
        <w:rPr>
          <w:rFonts w:eastAsia="仿宋_GB2312"/>
          <w:color w:val="000000"/>
          <w:sz w:val="32"/>
          <w:szCs w:val="32"/>
        </w:rPr>
        <w:t>%（见表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61AF90F8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样本企业产业分布</w:t>
      </w:r>
    </w:p>
    <w:p w14:paraId="6CA11F8B">
      <w:pPr>
        <w:ind w:right="964" w:firstLine="6505" w:firstLineChars="2700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5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20"/>
        <w:gridCol w:w="880"/>
        <w:gridCol w:w="880"/>
        <w:gridCol w:w="1000"/>
        <w:gridCol w:w="960"/>
      </w:tblGrid>
      <w:tr w14:paraId="3BB61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6DF57B8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5F27499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1季度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07C1187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2季度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03D7E84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3季度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 w14:paraId="5AFFB08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4季度</w:t>
            </w:r>
          </w:p>
        </w:tc>
      </w:tr>
      <w:tr w14:paraId="4CC8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475A7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第一产业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63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F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CF7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</w:tr>
      <w:tr w14:paraId="0DA4D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F661CD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第二产业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B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3E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60.7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2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E54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 </w:t>
            </w:r>
          </w:p>
        </w:tc>
      </w:tr>
      <w:tr w14:paraId="3B9A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87EA33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第三产业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0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B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38.6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8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583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 </w:t>
            </w:r>
          </w:p>
        </w:tc>
      </w:tr>
      <w:tr w14:paraId="631A8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7C09C1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F29C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5E60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3D786E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0DB7A05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5D80614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</w:tr>
      <w:tr w14:paraId="64C6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BFA9A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F04C4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企业个数（个）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E319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55D0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4DD84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C656D5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</w:tr>
    </w:tbl>
    <w:p w14:paraId="687162F8">
      <w:pPr>
        <w:pStyle w:val="38"/>
        <w:numPr>
          <w:ilvl w:val="0"/>
          <w:numId w:val="0"/>
        </w:numPr>
        <w:spacing w:before="156"/>
        <w:ind w:firstLine="420" w:firstLineChars="200"/>
        <w:outlineLvl w:val="9"/>
        <w:rPr>
          <w:rFonts w:hint="eastAsia" w:ascii="楷体_GB2312" w:hAnsi="楷体_GB2312" w:eastAsia="楷体_GB2312" w:cs="楷体_GB2312"/>
          <w:b w:val="0"/>
          <w:bCs w:val="0"/>
          <w:sz w:val="21"/>
          <w:szCs w:val="21"/>
        </w:rPr>
      </w:pPr>
      <w:bookmarkStart w:id="9" w:name="_Toc1133"/>
      <w:bookmarkStart w:id="10" w:name="_Toc22009"/>
    </w:p>
    <w:p w14:paraId="3DFBAC43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11" w:name="_Toc1216"/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</w:rPr>
        <w:t>）行业分布</w:t>
      </w:r>
      <w:bookmarkEnd w:id="9"/>
      <w:bookmarkEnd w:id="10"/>
      <w:bookmarkEnd w:id="11"/>
    </w:p>
    <w:p w14:paraId="318EA48C">
      <w:pPr>
        <w:ind w:firstLine="643" w:firstLineChars="200"/>
        <w:outlineLvl w:val="2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bookmarkStart w:id="12" w:name="_Toc30796"/>
      <w:bookmarkStart w:id="13" w:name="_Toc3471"/>
      <w:bookmarkStart w:id="14" w:name="_Toc11882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1.制造业企业占比最高</w:t>
      </w:r>
      <w:bookmarkEnd w:id="12"/>
      <w:bookmarkEnd w:id="13"/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，超过六成</w:t>
      </w:r>
      <w:bookmarkEnd w:id="14"/>
    </w:p>
    <w:p w14:paraId="011A9436">
      <w:pPr>
        <w:spacing w:before="0" w:beforeLines="-2147483648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 w:val="0"/>
          <w:color w:val="000000"/>
          <w:sz w:val="32"/>
          <w:szCs w:val="32"/>
        </w:rPr>
        <w:t>从行业门类来看，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bCs w:val="0"/>
          <w:color w:val="000000"/>
          <w:sz w:val="32"/>
          <w:szCs w:val="32"/>
        </w:rPr>
        <w:t>，制造业企业占比最高</w:t>
      </w:r>
      <w:r>
        <w:rPr>
          <w:rFonts w:hint="default" w:eastAsia="仿宋_GB2312"/>
          <w:bCs w:val="0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平均占比为61.6</w:t>
      </w:r>
      <w:r>
        <w:rPr>
          <w:rFonts w:hint="default" w:eastAsia="仿宋_GB2312"/>
          <w:bCs w:val="0"/>
          <w:color w:val="000000"/>
          <w:sz w:val="32"/>
          <w:szCs w:val="32"/>
        </w:rPr>
        <w:t>%</w:t>
      </w:r>
      <w:r>
        <w:rPr>
          <w:rFonts w:eastAsia="仿宋_GB2312"/>
          <w:bCs w:val="0"/>
          <w:color w:val="000000"/>
          <w:sz w:val="32"/>
          <w:szCs w:val="32"/>
        </w:rPr>
        <w:t>；其次是批发和零售业，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平均</w:t>
      </w:r>
      <w:r>
        <w:rPr>
          <w:rFonts w:eastAsia="仿宋_GB2312"/>
          <w:bCs w:val="0"/>
          <w:color w:val="000000"/>
          <w:sz w:val="32"/>
          <w:szCs w:val="32"/>
        </w:rPr>
        <w:t>占比</w:t>
      </w:r>
      <w:r>
        <w:rPr>
          <w:rFonts w:hint="default" w:eastAsia="仿宋_GB2312"/>
          <w:bCs w:val="0"/>
          <w:color w:val="000000"/>
          <w:sz w:val="32"/>
          <w:szCs w:val="32"/>
          <w:lang w:val="en-US" w:eastAsia="zh-CN"/>
        </w:rPr>
        <w:t>为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10.4</w:t>
      </w:r>
      <w:r>
        <w:rPr>
          <w:rFonts w:hint="default" w:eastAsia="仿宋_GB2312"/>
          <w:bCs w:val="0"/>
          <w:color w:val="000000"/>
          <w:sz w:val="32"/>
          <w:szCs w:val="32"/>
          <w:lang w:val="en-US" w:eastAsia="zh-CN"/>
        </w:rPr>
        <w:t>%</w:t>
      </w:r>
      <w:r>
        <w:rPr>
          <w:rFonts w:eastAsia="仿宋_GB2312"/>
          <w:bCs w:val="0"/>
          <w:color w:val="000000"/>
          <w:sz w:val="32"/>
          <w:szCs w:val="32"/>
        </w:rPr>
        <w:t>；住宿和餐饮业的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平均占比为7.9</w:t>
      </w:r>
      <w:r>
        <w:rPr>
          <w:rFonts w:hint="default" w:eastAsia="仿宋_GB2312"/>
          <w:bCs w:val="0"/>
          <w:color w:val="000000"/>
          <w:sz w:val="32"/>
          <w:szCs w:val="32"/>
          <w:lang w:val="en-US" w:eastAsia="zh-CN"/>
        </w:rPr>
        <w:t>%</w:t>
      </w:r>
      <w:r>
        <w:rPr>
          <w:rFonts w:eastAsia="仿宋_GB2312"/>
          <w:bCs w:val="0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房地产业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平均占比为5.4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%</w:t>
      </w:r>
      <w:r>
        <w:rPr>
          <w:rFonts w:hint="default" w:eastAsia="仿宋_GB2312"/>
          <w:color w:val="000000"/>
          <w:sz w:val="32"/>
          <w:szCs w:val="32"/>
        </w:rPr>
        <w:t>；</w:t>
      </w:r>
      <w:r>
        <w:rPr>
          <w:rFonts w:eastAsia="仿宋_GB2312"/>
          <w:bCs w:val="0"/>
          <w:color w:val="000000"/>
          <w:sz w:val="32"/>
          <w:szCs w:val="32"/>
        </w:rPr>
        <w:t>交通运输、仓储和邮政业的</w:t>
      </w:r>
      <w:r>
        <w:rPr>
          <w:rFonts w:hint="eastAsia" w:eastAsia="仿宋_GB2312"/>
          <w:bCs w:val="0"/>
          <w:color w:val="000000"/>
          <w:sz w:val="32"/>
          <w:szCs w:val="32"/>
        </w:rPr>
        <w:t>平均</w:t>
      </w:r>
      <w:r>
        <w:rPr>
          <w:rFonts w:eastAsia="仿宋_GB2312"/>
          <w:bCs w:val="0"/>
          <w:color w:val="000000"/>
          <w:sz w:val="32"/>
          <w:szCs w:val="32"/>
        </w:rPr>
        <w:t>占比为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3.3</w:t>
      </w:r>
      <w:r>
        <w:rPr>
          <w:rFonts w:eastAsia="仿宋_GB2312"/>
          <w:bCs w:val="0"/>
          <w:color w:val="000000"/>
          <w:sz w:val="32"/>
          <w:szCs w:val="32"/>
        </w:rPr>
        <w:t>%，</w:t>
      </w:r>
      <w:r>
        <w:rPr>
          <w:rFonts w:eastAsia="仿宋_GB2312"/>
          <w:color w:val="000000"/>
          <w:sz w:val="32"/>
          <w:szCs w:val="32"/>
        </w:rPr>
        <w:t>建筑业</w:t>
      </w:r>
      <w:r>
        <w:rPr>
          <w:rFonts w:hint="eastAsia" w:eastAsia="仿宋_GB2312"/>
          <w:color w:val="000000"/>
          <w:sz w:val="32"/>
          <w:szCs w:val="32"/>
        </w:rPr>
        <w:t>的平均占比为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，租赁和商务服务业</w:t>
      </w:r>
      <w:r>
        <w:rPr>
          <w:rFonts w:hint="eastAsia" w:eastAsia="仿宋_GB2312"/>
          <w:color w:val="000000"/>
          <w:sz w:val="32"/>
          <w:szCs w:val="32"/>
        </w:rPr>
        <w:t>的平均占比为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1.8</w:t>
      </w:r>
      <w:r>
        <w:rPr>
          <w:rFonts w:hint="eastAsia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，电力、热力、燃气及水生产和供应业，科学研究和技术服务业，信息传输、软件和信息技术服务业</w:t>
      </w:r>
      <w:r>
        <w:rPr>
          <w:rFonts w:hint="default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水利、环境和公共设施管理业</w:t>
      </w:r>
      <w:r>
        <w:rPr>
          <w:rFonts w:eastAsia="仿宋_GB2312"/>
          <w:color w:val="000000"/>
          <w:sz w:val="32"/>
          <w:szCs w:val="32"/>
        </w:rPr>
        <w:t>，居民服务、修理和其他服务业，卫生和社会工作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文化、体育和娱乐业，</w:t>
      </w:r>
      <w:r>
        <w:rPr>
          <w:rFonts w:hint="default" w:eastAsia="仿宋_GB2312"/>
          <w:color w:val="000000"/>
          <w:sz w:val="32"/>
          <w:szCs w:val="32"/>
        </w:rPr>
        <w:t>农、林、牧、渔业</w:t>
      </w:r>
      <w:r>
        <w:rPr>
          <w:rFonts w:eastAsia="仿宋_GB2312"/>
          <w:color w:val="000000"/>
          <w:sz w:val="32"/>
          <w:szCs w:val="32"/>
        </w:rPr>
        <w:t>等其他行业的占比较</w:t>
      </w:r>
      <w:r>
        <w:rPr>
          <w:rFonts w:hint="default" w:eastAsia="仿宋_GB2312"/>
          <w:color w:val="000000"/>
          <w:sz w:val="32"/>
          <w:szCs w:val="32"/>
        </w:rPr>
        <w:t>低</w:t>
      </w:r>
      <w:r>
        <w:rPr>
          <w:rFonts w:eastAsia="仿宋_GB2312"/>
          <w:color w:val="000000"/>
          <w:sz w:val="32"/>
          <w:szCs w:val="32"/>
        </w:rPr>
        <w:t>。金融业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教育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公共管理</w:t>
      </w:r>
      <w:r>
        <w:rPr>
          <w:rFonts w:hint="default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社会保障和社会组织等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三个</w:t>
      </w:r>
      <w:r>
        <w:rPr>
          <w:rFonts w:eastAsia="仿宋_GB2312"/>
          <w:color w:val="000000"/>
          <w:sz w:val="32"/>
          <w:szCs w:val="32"/>
        </w:rPr>
        <w:t>行业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门类</w:t>
      </w:r>
      <w:r>
        <w:rPr>
          <w:rFonts w:eastAsia="仿宋_GB2312"/>
          <w:color w:val="000000"/>
          <w:sz w:val="32"/>
          <w:szCs w:val="32"/>
        </w:rPr>
        <w:t>没有样本企业</w:t>
      </w:r>
      <w:r>
        <w:rPr>
          <w:rFonts w:eastAsia="仿宋_GB2312"/>
          <w:bCs w:val="0"/>
          <w:color w:val="000000"/>
          <w:sz w:val="32"/>
          <w:szCs w:val="32"/>
        </w:rPr>
        <w:t>（见表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bCs w:val="0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。</w:t>
      </w:r>
    </w:p>
    <w:p w14:paraId="37C486B1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2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样本企业行业门类分布</w:t>
      </w:r>
    </w:p>
    <w:p w14:paraId="234A77B2">
      <w:pPr>
        <w:ind w:right="723"/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7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960"/>
        <w:gridCol w:w="980"/>
        <w:gridCol w:w="980"/>
        <w:gridCol w:w="980"/>
        <w:gridCol w:w="980"/>
      </w:tblGrid>
      <w:tr w14:paraId="7C09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5772157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62B9737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1季度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0CD6009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2季度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444BFEF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3季度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 w14:paraId="03B002A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4季度</w:t>
            </w:r>
          </w:p>
        </w:tc>
      </w:tr>
      <w:tr w14:paraId="2A80D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28174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738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6E8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B7F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1900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 w14:paraId="007B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55025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CB6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1D9D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4FD7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70BBF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</w:tr>
      <w:tr w14:paraId="685F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39FD0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A80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1053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4C4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5A646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</w:tr>
      <w:tr w14:paraId="1545E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358CD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E157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B1F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AA9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6C293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</w:tr>
      <w:tr w14:paraId="0C2E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05ACD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0A3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8F3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549C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19F3E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 w14:paraId="34E4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0FC4C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D0F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215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022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77CF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 w14:paraId="3EA1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78CAF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01B2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774C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A9B4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30959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 w14:paraId="20EA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04988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E101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AE1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75E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6BDE1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202D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6BAC0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A8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2F7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6B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5500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3689D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35C6D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042E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228A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11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72F1B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0A23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202B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119D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D4E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4BD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2E8A6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535D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019B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F4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B9FA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344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2BB7C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4E0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2FBFB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0A42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962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5C4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64B90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31017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75BE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949C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1EF6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08A8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05A58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204C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1CE90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D8C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72C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D4B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7081A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4F40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642C4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E24E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0BB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D99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6B01C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48AF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4295F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C83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301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0142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35656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20A87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33F94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548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D0C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DA2F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0B796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1EFE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CDE17F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B414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C2C02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5DB2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1A1F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6C7336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</w:tr>
      <w:tr w14:paraId="4D53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B76561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F92B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企业个数（个）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D229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1E17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8E93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47F0B8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</w:tr>
    </w:tbl>
    <w:p w14:paraId="31A0F9A3">
      <w:pPr>
        <w:pStyle w:val="38"/>
        <w:numPr>
          <w:ilvl w:val="0"/>
          <w:numId w:val="0"/>
        </w:numPr>
        <w:spacing w:before="156"/>
        <w:ind w:firstLine="640" w:firstLineChars="200"/>
        <w:outlineLvl w:val="9"/>
        <w:rPr>
          <w:rFonts w:hint="eastAsia" w:ascii="楷体_GB2312" w:hAnsi="楷体_GB2312" w:eastAsia="楷体_GB2312" w:cs="楷体_GB2312"/>
          <w:b w:val="0"/>
          <w:bCs w:val="0"/>
        </w:rPr>
      </w:pPr>
      <w:bookmarkStart w:id="15" w:name="_Toc26865"/>
      <w:bookmarkStart w:id="16" w:name="_Toc5839"/>
    </w:p>
    <w:p w14:paraId="3E381E1A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17" w:name="_Toc22095"/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</w:rPr>
        <w:t>）单位类型分布</w:t>
      </w:r>
      <w:bookmarkEnd w:id="15"/>
      <w:bookmarkEnd w:id="16"/>
      <w:bookmarkEnd w:id="17"/>
    </w:p>
    <w:p w14:paraId="1B9343DE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8" w:name="_Toc29073"/>
      <w:bookmarkStart w:id="19" w:name="_Toc13966"/>
      <w:bookmarkStart w:id="20" w:name="_Toc30755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1.内资企业占比最高</w:t>
      </w:r>
      <w:bookmarkEnd w:id="18"/>
      <w:bookmarkEnd w:id="19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，超过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成</w:t>
      </w:r>
      <w:bookmarkEnd w:id="20"/>
    </w:p>
    <w:p w14:paraId="4508F1BF">
      <w:pPr>
        <w:ind w:firstLine="640" w:firstLineChars="200"/>
        <w:rPr>
          <w:rFonts w:hint="eastAsia" w:eastAsia="宋体"/>
        </w:rPr>
      </w:pPr>
      <w:r>
        <w:rPr>
          <w:rFonts w:eastAsia="仿宋_GB2312"/>
          <w:color w:val="000000"/>
          <w:sz w:val="32"/>
          <w:szCs w:val="32"/>
        </w:rPr>
        <w:t>从单位类型</w:t>
      </w:r>
      <w:r>
        <w:rPr>
          <w:rFonts w:hint="default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一级</w:t>
      </w:r>
      <w:r>
        <w:rPr>
          <w:rFonts w:hint="default"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来看，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color w:val="000000"/>
          <w:sz w:val="32"/>
          <w:szCs w:val="32"/>
        </w:rPr>
        <w:t>，内资企业占比最高，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平均占比为88.6</w:t>
      </w:r>
      <w:r>
        <w:rPr>
          <w:rFonts w:eastAsia="仿宋_GB2312"/>
          <w:color w:val="000000"/>
          <w:sz w:val="32"/>
          <w:szCs w:val="32"/>
        </w:rPr>
        <w:t>%；</w:t>
      </w:r>
      <w:r>
        <w:rPr>
          <w:rFonts w:hint="default" w:eastAsia="仿宋_GB2312"/>
          <w:color w:val="000000"/>
          <w:sz w:val="32"/>
          <w:szCs w:val="32"/>
        </w:rPr>
        <w:t>其次为</w:t>
      </w:r>
      <w:r>
        <w:rPr>
          <w:rFonts w:eastAsia="仿宋_GB2312"/>
          <w:color w:val="000000"/>
          <w:sz w:val="32"/>
          <w:szCs w:val="32"/>
        </w:rPr>
        <w:t>港、澳、台商投资企业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平均占比为8.9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；外商投资企业</w:t>
      </w:r>
      <w:r>
        <w:rPr>
          <w:rFonts w:hint="eastAsia" w:eastAsia="仿宋_GB2312"/>
          <w:color w:val="000000"/>
          <w:sz w:val="32"/>
          <w:szCs w:val="32"/>
        </w:rPr>
        <w:t>平均</w:t>
      </w:r>
      <w:r>
        <w:rPr>
          <w:rFonts w:hint="default" w:eastAsia="仿宋_GB2312"/>
          <w:color w:val="000000"/>
          <w:sz w:val="32"/>
          <w:szCs w:val="32"/>
        </w:rPr>
        <w:t>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2.5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6E8CAB1A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3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样本企业按单位类型（一级）分布</w:t>
      </w:r>
    </w:p>
    <w:p w14:paraId="26576964">
      <w:pPr>
        <w:ind w:right="964"/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7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0"/>
        <w:gridCol w:w="880"/>
        <w:gridCol w:w="880"/>
        <w:gridCol w:w="1000"/>
        <w:gridCol w:w="960"/>
      </w:tblGrid>
      <w:tr w14:paraId="21C2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3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7DF3F9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单位类型（一级）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6C11D1F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1季度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2E865C8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2季度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082E2EB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3季度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 w14:paraId="5AD7326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4季度</w:t>
            </w:r>
          </w:p>
        </w:tc>
      </w:tr>
      <w:tr w14:paraId="177F7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402A0B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内资企业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0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8C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CE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315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87.8 </w:t>
            </w:r>
          </w:p>
        </w:tc>
      </w:tr>
      <w:tr w14:paraId="59D5C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81A1B2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外商投资企业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2E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4E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B9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E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 </w:t>
            </w:r>
          </w:p>
        </w:tc>
      </w:tr>
      <w:tr w14:paraId="5FEB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629F1C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港、澳、台商投资企业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8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63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4C0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 </w:t>
            </w:r>
          </w:p>
        </w:tc>
      </w:tr>
      <w:tr w14:paraId="0D96D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848360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03F47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BBE6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4585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12FF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7DB64A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</w:tr>
      <w:tr w14:paraId="3A159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7BE6D9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AE49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企业个数（个）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8857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4462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5B7F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89E76E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</w:tr>
    </w:tbl>
    <w:p w14:paraId="4C4E4947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21" w:name="_Toc4184"/>
      <w:bookmarkStart w:id="22" w:name="_Toc15321"/>
      <w:bookmarkStart w:id="23" w:name="_Toc28045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私营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企业占比最高</w:t>
      </w:r>
      <w:bookmarkEnd w:id="21"/>
      <w:bookmarkEnd w:id="22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，超过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成</w:t>
      </w:r>
      <w:bookmarkEnd w:id="23"/>
    </w:p>
    <w:p w14:paraId="2549AD3F">
      <w:pPr>
        <w:spacing w:before="0" w:beforeLines="-2147483648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从单位类型</w:t>
      </w:r>
      <w:r>
        <w:rPr>
          <w:rFonts w:hint="default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二级</w:t>
      </w:r>
      <w:r>
        <w:rPr>
          <w:rFonts w:hint="default"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来看，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color w:val="000000"/>
          <w:sz w:val="32"/>
          <w:szCs w:val="32"/>
        </w:rPr>
        <w:t>，私营企业占比最高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平均占比为44.2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；其次</w:t>
      </w:r>
      <w:r>
        <w:rPr>
          <w:rFonts w:hint="default" w:eastAsia="仿宋_GB2312"/>
          <w:color w:val="000000"/>
          <w:sz w:val="32"/>
          <w:szCs w:val="32"/>
        </w:rPr>
        <w:t>为</w:t>
      </w:r>
      <w:r>
        <w:rPr>
          <w:rFonts w:eastAsia="仿宋_GB2312"/>
          <w:color w:val="000000"/>
          <w:sz w:val="32"/>
          <w:szCs w:val="32"/>
        </w:rPr>
        <w:t>有限责任公司，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平均占比为39.1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；港、澳、台商独资经营企业</w:t>
      </w:r>
      <w:r>
        <w:rPr>
          <w:rFonts w:hint="eastAsia" w:eastAsia="仿宋_GB2312"/>
          <w:color w:val="000000"/>
          <w:sz w:val="32"/>
          <w:szCs w:val="32"/>
        </w:rPr>
        <w:t>平均占比为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7.5</w:t>
      </w:r>
      <w:r>
        <w:rPr>
          <w:rFonts w:hint="eastAsia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default" w:eastAsia="仿宋_GB2312"/>
          <w:color w:val="000000"/>
          <w:sz w:val="32"/>
          <w:szCs w:val="32"/>
        </w:rPr>
        <w:t>国有企业平均占比为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2.9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；</w:t>
      </w:r>
      <w:r>
        <w:rPr>
          <w:rFonts w:eastAsia="仿宋_GB2312"/>
          <w:color w:val="000000"/>
          <w:sz w:val="32"/>
          <w:szCs w:val="32"/>
        </w:rPr>
        <w:t>其他企业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外商投资股份有限公司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股份有限公司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合资经营企业（港或澳、台资）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，港、澳、台商投资股份有限公司，</w:t>
      </w:r>
      <w:r>
        <w:rPr>
          <w:rFonts w:hint="default" w:eastAsia="仿宋_GB2312"/>
          <w:color w:val="000000"/>
          <w:sz w:val="32"/>
          <w:szCs w:val="32"/>
        </w:rPr>
        <w:t>中外合资经营企业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外资企业</w:t>
      </w:r>
      <w:r>
        <w:rPr>
          <w:rFonts w:eastAsia="仿宋_GB2312"/>
          <w:color w:val="000000"/>
          <w:sz w:val="32"/>
          <w:szCs w:val="32"/>
        </w:rPr>
        <w:t>等单位类型占比较</w:t>
      </w:r>
      <w:r>
        <w:rPr>
          <w:rFonts w:hint="default" w:eastAsia="仿宋_GB2312"/>
          <w:color w:val="000000"/>
          <w:sz w:val="32"/>
          <w:szCs w:val="32"/>
        </w:rPr>
        <w:t>低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6D54AE52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4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样本企业按单位类型（二级）分布</w:t>
      </w:r>
    </w:p>
    <w:p w14:paraId="24284CCF">
      <w:pPr>
        <w:ind w:right="964"/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70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880"/>
        <w:gridCol w:w="880"/>
        <w:gridCol w:w="1000"/>
        <w:gridCol w:w="960"/>
      </w:tblGrid>
      <w:tr w14:paraId="0B99A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0F6378C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单位类型（二级）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1A69461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1季度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768072F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2季度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786F7A5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3季度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 w14:paraId="34A87BA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4季度</w:t>
            </w:r>
          </w:p>
        </w:tc>
      </w:tr>
      <w:tr w14:paraId="0E2C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57EDB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22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CC59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978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31545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</w:tr>
      <w:tr w14:paraId="55E56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10255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2B5C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5F6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3B07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53BA9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</w:tr>
      <w:tr w14:paraId="7E12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78892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港、澳、台商独资经营企业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A57A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C3B4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CE7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07BAD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 w14:paraId="62610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09376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6A3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0E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DF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112A1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 w14:paraId="22FD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6A46E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7DC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60C5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15F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353B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 w14:paraId="59B9D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639E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外商投资股份有限公司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FE01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BF3A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B2B4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2924D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7C38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6ED4F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1FD1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5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33B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0E981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4443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562CD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合资经营企业（港或澳、台资）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9E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D9F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DC7C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33E2A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2FC9E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1B83F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港、澳、台商投资股份有限公司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6B8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34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10A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64E08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26E27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34C4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中外合资经营企业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6B26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680E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738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5BF7E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44E3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 w14:paraId="2AA26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D3C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98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53C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36EA4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 w14:paraId="025C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34C05E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D381F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3934C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7B8B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099D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DA7A6D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100.0 </w:t>
            </w:r>
          </w:p>
        </w:tc>
      </w:tr>
      <w:tr w14:paraId="3FB9E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190755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EC2F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企业个数（个）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8C13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9965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DD7E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7639F9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140</w:t>
            </w:r>
          </w:p>
        </w:tc>
      </w:tr>
    </w:tbl>
    <w:p w14:paraId="30E1BCDD">
      <w:pPr>
        <w:ind w:firstLine="643" w:firstLineChars="200"/>
        <w:rPr>
          <w:rFonts w:hint="default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431B1B3A">
      <w:pPr>
        <w:pStyle w:val="38"/>
        <w:numPr>
          <w:ilvl w:val="0"/>
          <w:numId w:val="0"/>
        </w:numPr>
        <w:spacing w:before="156"/>
        <w:ind w:leftChars="200"/>
        <w:outlineLvl w:val="0"/>
        <w:rPr>
          <w:rFonts w:hint="eastAsia" w:ascii="黑体" w:hAnsi="黑体" w:eastAsia="黑体" w:cs="黑体"/>
          <w:lang w:val="en-US" w:eastAsia="zh-CN"/>
        </w:rPr>
      </w:pPr>
      <w:bookmarkStart w:id="24" w:name="_Toc28940"/>
      <w:bookmarkStart w:id="25" w:name="_Toc31041"/>
      <w:bookmarkStart w:id="26" w:name="_Toc17996"/>
      <w:r>
        <w:rPr>
          <w:rFonts w:hint="eastAsia" w:ascii="黑体" w:hAnsi="黑体" w:eastAsia="黑体" w:cs="黑体"/>
          <w:lang w:val="en-US" w:eastAsia="zh-CN"/>
        </w:rPr>
        <w:t>二、样本企业就业岗位和招用工情况</w:t>
      </w:r>
      <w:bookmarkEnd w:id="24"/>
      <w:bookmarkEnd w:id="25"/>
      <w:bookmarkEnd w:id="26"/>
    </w:p>
    <w:p w14:paraId="0A0E7CEF">
      <w:pPr>
        <w:pStyle w:val="38"/>
        <w:numPr>
          <w:ilvl w:val="0"/>
          <w:numId w:val="0"/>
        </w:numPr>
        <w:spacing w:before="0" w:beforeLines="0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27" w:name="_Toc31043"/>
      <w:bookmarkStart w:id="28" w:name="_Toc21023"/>
      <w:bookmarkStart w:id="29" w:name="_Toc29707"/>
      <w:r>
        <w:rPr>
          <w:rFonts w:hint="eastAsia" w:ascii="楷体_GB2312" w:hAnsi="楷体_GB2312" w:eastAsia="楷体_GB2312" w:cs="楷体_GB2312"/>
          <w:b w:val="0"/>
          <w:bCs w:val="0"/>
        </w:rPr>
        <w:t>（一）人员规模情况</w:t>
      </w:r>
      <w:bookmarkEnd w:id="27"/>
      <w:bookmarkEnd w:id="28"/>
      <w:bookmarkEnd w:id="29"/>
    </w:p>
    <w:p w14:paraId="5EE09B57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30" w:name="_Toc32086"/>
      <w:bookmarkStart w:id="31" w:name="_Toc27002"/>
      <w:bookmarkStart w:id="32" w:name="_Toc23049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1.在岗职工人数以10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-4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9人占比最高</w:t>
      </w:r>
      <w:bookmarkEnd w:id="30"/>
      <w:bookmarkEnd w:id="31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，超过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成</w:t>
      </w:r>
      <w:bookmarkEnd w:id="32"/>
    </w:p>
    <w:p w14:paraId="78867F0F">
      <w:pPr>
        <w:spacing w:line="24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从人员规模来看，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color w:val="000000"/>
          <w:sz w:val="32"/>
          <w:szCs w:val="32"/>
        </w:rPr>
        <w:t>，100-499人</w:t>
      </w:r>
      <w:r>
        <w:rPr>
          <w:rFonts w:hint="default" w:eastAsia="仿宋_GB2312"/>
          <w:color w:val="000000"/>
          <w:sz w:val="32"/>
          <w:szCs w:val="32"/>
        </w:rPr>
        <w:t>占比最高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平均占比为32.0</w:t>
      </w:r>
      <w:r>
        <w:rPr>
          <w:rFonts w:hint="default" w:eastAsia="仿宋_GB2312"/>
          <w:color w:val="000000"/>
          <w:sz w:val="32"/>
          <w:szCs w:val="32"/>
        </w:rPr>
        <w:t>%；</w:t>
      </w:r>
      <w:r>
        <w:rPr>
          <w:rFonts w:eastAsia="仿宋_GB2312"/>
          <w:color w:val="000000"/>
          <w:sz w:val="32"/>
          <w:szCs w:val="32"/>
        </w:rPr>
        <w:t>其次是10-49人和50-99人的企业，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平均占比分别为29.3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和27.1%</w:t>
      </w:r>
      <w:r>
        <w:rPr>
          <w:rFonts w:eastAsia="仿宋_GB2312"/>
          <w:color w:val="000000"/>
          <w:sz w:val="32"/>
          <w:szCs w:val="32"/>
        </w:rPr>
        <w:t>。500-999人、1000人</w:t>
      </w:r>
      <w:r>
        <w:rPr>
          <w:rFonts w:hint="default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以上和10人以下的企业占比较</w:t>
      </w:r>
      <w:r>
        <w:rPr>
          <w:rFonts w:hint="default" w:eastAsia="仿宋_GB2312"/>
          <w:color w:val="000000"/>
          <w:sz w:val="32"/>
          <w:szCs w:val="32"/>
        </w:rPr>
        <w:t>低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11BD1EB6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5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样本企业人员规模分布</w:t>
      </w:r>
    </w:p>
    <w:p w14:paraId="54BACA6C">
      <w:pPr>
        <w:ind w:right="964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单位：%</w:t>
      </w:r>
    </w:p>
    <w:tbl>
      <w:tblPr>
        <w:tblStyle w:val="14"/>
        <w:tblW w:w="624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40"/>
        <w:gridCol w:w="980"/>
        <w:gridCol w:w="980"/>
        <w:gridCol w:w="980"/>
        <w:gridCol w:w="980"/>
      </w:tblGrid>
      <w:tr w14:paraId="523EFDF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nil"/>
              <w:tl2br w:val="nil"/>
            </w:tcBorders>
            <w:shd w:val="clear" w:color="auto" w:fill="D7D7D7" w:themeFill="background1" w:themeFillShade="D8"/>
            <w:noWrap w:val="0"/>
            <w:vAlign w:val="center"/>
          </w:tcPr>
          <w:p w14:paraId="01A6A84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人员规模</w:t>
            </w:r>
          </w:p>
        </w:tc>
        <w:tc>
          <w:tcPr>
            <w:tcW w:w="980" w:type="dxa"/>
            <w:tcBorders>
              <w:top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3E54209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980" w:type="dxa"/>
            <w:tcBorders>
              <w:top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560D75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980" w:type="dxa"/>
            <w:tcBorders>
              <w:top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0893EC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980" w:type="dxa"/>
            <w:tcBorders>
              <w:top w:val="single" w:color="auto" w:sz="4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 w14:paraId="0E06F8E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4季度</w:t>
            </w:r>
          </w:p>
        </w:tc>
      </w:tr>
      <w:tr w14:paraId="6067035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20" w:type="dxa"/>
            <w:gridSpan w:val="2"/>
            <w:tcBorders>
              <w:left w:val="nil"/>
            </w:tcBorders>
            <w:noWrap w:val="0"/>
            <w:vAlign w:val="center"/>
          </w:tcPr>
          <w:p w14:paraId="1DA4342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10人以下</w:t>
            </w:r>
          </w:p>
        </w:tc>
        <w:tc>
          <w:tcPr>
            <w:tcW w:w="980" w:type="dxa"/>
            <w:noWrap w:val="0"/>
            <w:vAlign w:val="center"/>
          </w:tcPr>
          <w:p w14:paraId="0037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980" w:type="dxa"/>
            <w:noWrap w:val="0"/>
            <w:vAlign w:val="center"/>
          </w:tcPr>
          <w:p w14:paraId="037C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980" w:type="dxa"/>
            <w:noWrap w:val="0"/>
            <w:vAlign w:val="center"/>
          </w:tcPr>
          <w:p w14:paraId="4E0B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80" w:type="dxa"/>
            <w:tcBorders>
              <w:right w:val="nil"/>
            </w:tcBorders>
            <w:noWrap w:val="0"/>
            <w:vAlign w:val="center"/>
          </w:tcPr>
          <w:p w14:paraId="3953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 </w:t>
            </w:r>
          </w:p>
        </w:tc>
      </w:tr>
      <w:tr w14:paraId="06C6BE9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08EA3E9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10—49人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1101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29.3 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0440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29.9 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3C09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29.3 </w:t>
            </w:r>
          </w:p>
        </w:tc>
        <w:tc>
          <w:tcPr>
            <w:tcW w:w="98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3779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28.6 </w:t>
            </w:r>
          </w:p>
        </w:tc>
      </w:tr>
      <w:tr w14:paraId="35E8A06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021B173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50—99人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 w14:paraId="1032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 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 w14:paraId="5C2D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28.6 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 w14:paraId="73C3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 </w:t>
            </w:r>
          </w:p>
        </w:tc>
        <w:tc>
          <w:tcPr>
            <w:tcW w:w="980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1116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 </w:t>
            </w:r>
          </w:p>
        </w:tc>
      </w:tr>
      <w:tr w14:paraId="4532709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20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04CC4B3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100—499人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0EA8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30.7 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1278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29.3 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00DB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 </w:t>
            </w:r>
          </w:p>
        </w:tc>
        <w:tc>
          <w:tcPr>
            <w:tcW w:w="98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725C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33.6 </w:t>
            </w:r>
          </w:p>
        </w:tc>
      </w:tr>
      <w:tr w14:paraId="3C49096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E87BEBE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500—999人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2B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A8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E0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 </w:t>
            </w:r>
          </w:p>
        </w:tc>
      </w:tr>
      <w:tr w14:paraId="66AEFD5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36DD4430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1000人及以上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 w14:paraId="29DF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 w14:paraId="4A8D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 w14:paraId="59AA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980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0438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</w:tr>
      <w:tr w14:paraId="1CD3B19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vMerge w:val="restart"/>
            <w:tcBorders>
              <w:left w:val="nil"/>
            </w:tcBorders>
            <w:noWrap w:val="0"/>
            <w:vAlign w:val="center"/>
          </w:tcPr>
          <w:p w14:paraId="33459CA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40" w:type="dxa"/>
            <w:noWrap w:val="0"/>
            <w:vAlign w:val="center"/>
          </w:tcPr>
          <w:p w14:paraId="09615C0B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980" w:type="dxa"/>
            <w:noWrap w:val="0"/>
            <w:vAlign w:val="center"/>
          </w:tcPr>
          <w:p w14:paraId="7F8863E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980" w:type="dxa"/>
            <w:noWrap w:val="0"/>
            <w:vAlign w:val="center"/>
          </w:tcPr>
          <w:p w14:paraId="2587162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980" w:type="dxa"/>
            <w:noWrap w:val="0"/>
            <w:vAlign w:val="center"/>
          </w:tcPr>
          <w:p w14:paraId="3A0A6F6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980" w:type="dxa"/>
            <w:tcBorders>
              <w:right w:val="nil"/>
            </w:tcBorders>
            <w:noWrap w:val="0"/>
            <w:vAlign w:val="center"/>
          </w:tcPr>
          <w:p w14:paraId="16C82FA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100.0</w:t>
            </w:r>
          </w:p>
        </w:tc>
      </w:tr>
      <w:tr w14:paraId="2B04187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vMerge w:val="continue"/>
            <w:tcBorders>
              <w:left w:val="nil"/>
              <w:bottom w:val="single" w:color="000000" w:sz="8" w:space="0"/>
            </w:tcBorders>
            <w:noWrap w:val="0"/>
            <w:vAlign w:val="center"/>
          </w:tcPr>
          <w:p w14:paraId="622340D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noWrap w:val="0"/>
            <w:vAlign w:val="center"/>
          </w:tcPr>
          <w:p w14:paraId="3540A527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企业个数（个）</w:t>
            </w:r>
          </w:p>
        </w:tc>
        <w:tc>
          <w:tcPr>
            <w:tcW w:w="980" w:type="dxa"/>
            <w:tcBorders>
              <w:bottom w:val="single" w:color="auto" w:sz="8" w:space="0"/>
            </w:tcBorders>
            <w:noWrap w:val="0"/>
            <w:vAlign w:val="center"/>
          </w:tcPr>
          <w:p w14:paraId="4443F48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80" w:type="dxa"/>
            <w:tcBorders>
              <w:bottom w:val="single" w:color="auto" w:sz="8" w:space="0"/>
            </w:tcBorders>
            <w:noWrap w:val="0"/>
            <w:vAlign w:val="center"/>
          </w:tcPr>
          <w:p w14:paraId="64C423F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80" w:type="dxa"/>
            <w:tcBorders>
              <w:bottom w:val="single" w:color="auto" w:sz="8" w:space="0"/>
            </w:tcBorders>
            <w:noWrap w:val="0"/>
            <w:vAlign w:val="center"/>
          </w:tcPr>
          <w:p w14:paraId="5501BF1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80" w:type="dxa"/>
            <w:tcBorders>
              <w:bottom w:val="single" w:color="auto" w:sz="8" w:space="0"/>
              <w:right w:val="nil"/>
            </w:tcBorders>
            <w:noWrap w:val="0"/>
            <w:vAlign w:val="center"/>
          </w:tcPr>
          <w:p w14:paraId="7E3F0FC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140</w:t>
            </w:r>
          </w:p>
        </w:tc>
      </w:tr>
    </w:tbl>
    <w:p w14:paraId="512979D1">
      <w:pPr>
        <w:pStyle w:val="38"/>
        <w:numPr>
          <w:ilvl w:val="0"/>
          <w:numId w:val="0"/>
        </w:numPr>
        <w:spacing w:before="0" w:beforeLines="0"/>
        <w:ind w:firstLine="640" w:firstLineChars="200"/>
        <w:outlineLvl w:val="9"/>
        <w:rPr>
          <w:rFonts w:hint="eastAsia" w:ascii="楷体_GB2312" w:hAnsi="楷体_GB2312" w:eastAsia="楷体_GB2312" w:cs="楷体_GB2312"/>
          <w:b w:val="0"/>
          <w:bCs w:val="0"/>
        </w:rPr>
      </w:pPr>
    </w:p>
    <w:p w14:paraId="607A6108">
      <w:pPr>
        <w:pStyle w:val="38"/>
        <w:numPr>
          <w:ilvl w:val="0"/>
          <w:numId w:val="0"/>
        </w:numPr>
        <w:spacing w:before="0" w:beforeLines="0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33" w:name="_Toc2025"/>
      <w:bookmarkStart w:id="34" w:name="_Toc32247"/>
      <w:bookmarkStart w:id="35" w:name="_Toc21709"/>
      <w:r>
        <w:rPr>
          <w:rFonts w:hint="eastAsia" w:ascii="楷体_GB2312" w:hAnsi="楷体_GB2312" w:eastAsia="楷体_GB2312" w:cs="楷体_GB2312"/>
          <w:b w:val="0"/>
          <w:bCs w:val="0"/>
        </w:rPr>
        <w:t>（二）在岗人数及派遣员工情况</w:t>
      </w:r>
      <w:bookmarkEnd w:id="33"/>
      <w:bookmarkEnd w:id="34"/>
      <w:bookmarkEnd w:id="35"/>
    </w:p>
    <w:p w14:paraId="20E10FE1">
      <w:pPr>
        <w:ind w:firstLine="643" w:firstLineChars="200"/>
        <w:outlineLvl w:val="2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bookmarkStart w:id="36" w:name="_Toc7419"/>
      <w:bookmarkStart w:id="37" w:name="_Toc12161"/>
      <w:bookmarkStart w:id="38" w:name="_Toc12026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在岗人数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总体有所增加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制造业企业在岗人数最多</w:t>
      </w:r>
      <w:bookmarkEnd w:id="36"/>
      <w:bookmarkEnd w:id="37"/>
      <w:bookmarkEnd w:id="38"/>
    </w:p>
    <w:p w14:paraId="71616E31">
      <w:pPr>
        <w:spacing w:before="0" w:beforeLines="-2147483648"/>
        <w:ind w:firstLine="640" w:firstLineChars="200"/>
        <w:rPr>
          <w:rFonts w:hint="default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样本企业中，在岗人数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总体有所增加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在岗人数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28936人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比1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在岗人数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26645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多2291人。分季度来看，3季度在岗人数（29781人）最多，1季度在岗人数（26645人）最少</w:t>
      </w:r>
      <w:r>
        <w:rPr>
          <w:rFonts w:eastAsia="仿宋_GB2312"/>
          <w:color w:val="000000"/>
          <w:sz w:val="32"/>
          <w:szCs w:val="32"/>
        </w:rPr>
        <w:t>。分行业来看，制造业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eastAsia="仿宋_GB2312"/>
          <w:color w:val="000000"/>
          <w:sz w:val="32"/>
          <w:szCs w:val="32"/>
        </w:rPr>
        <w:t>的在岗人数</w:t>
      </w:r>
      <w:r>
        <w:rPr>
          <w:rFonts w:hint="default" w:eastAsia="仿宋_GB2312"/>
          <w:color w:val="000000"/>
          <w:sz w:val="32"/>
          <w:szCs w:val="32"/>
        </w:rPr>
        <w:t>最多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季度平均在岗人数为19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910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平均占比为70.8%</w:t>
      </w:r>
      <w:r>
        <w:rPr>
          <w:rFonts w:hint="default" w:eastAsia="仿宋_GB2312"/>
          <w:color w:val="000000"/>
          <w:sz w:val="32"/>
          <w:szCs w:val="32"/>
        </w:rPr>
        <w:t>；其次为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房地产业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季度平均</w:t>
      </w:r>
      <w:r>
        <w:rPr>
          <w:rFonts w:eastAsia="仿宋_GB2312"/>
          <w:color w:val="000000"/>
          <w:sz w:val="32"/>
          <w:szCs w:val="32"/>
        </w:rPr>
        <w:t>在岗人数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为1918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</w:rPr>
        <w:t>，平均占比为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6.9</w:t>
      </w:r>
      <w:r>
        <w:rPr>
          <w:rFonts w:hint="eastAsia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；批发和零售业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eastAsia" w:eastAsia="仿宋_GB2312"/>
          <w:color w:val="000000"/>
          <w:sz w:val="32"/>
          <w:szCs w:val="32"/>
        </w:rPr>
        <w:t>季度平均在岗人数为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1694</w:t>
      </w:r>
      <w:r>
        <w:rPr>
          <w:rFonts w:hint="eastAsia" w:eastAsia="仿宋_GB2312"/>
          <w:color w:val="000000"/>
          <w:sz w:val="32"/>
          <w:szCs w:val="32"/>
        </w:rPr>
        <w:t>人，平均占比为6.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%；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建筑业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住宿和餐饮业</w:t>
      </w:r>
      <w:r>
        <w:rPr>
          <w:rFonts w:hint="default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交通运输、仓储和邮政业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科学研究和技术服务业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，水利、环境和公共设施管理业</w:t>
      </w:r>
      <w:r>
        <w:rPr>
          <w:rFonts w:hint="default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电力、热力、燃气及水生产和供应业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，居民服务、修理和其他服务业，租赁和商务服务业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eastAsia="仿宋_GB2312"/>
          <w:color w:val="000000"/>
          <w:sz w:val="32"/>
          <w:szCs w:val="32"/>
        </w:rPr>
        <w:t>的在岗人数也有一定规模</w:t>
      </w:r>
      <w:r>
        <w:rPr>
          <w:rFonts w:hint="default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其他行业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eastAsia="仿宋_GB2312"/>
          <w:color w:val="000000"/>
          <w:sz w:val="32"/>
          <w:szCs w:val="32"/>
        </w:rPr>
        <w:t>的在岗人数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及平均占比</w:t>
      </w:r>
      <w:r>
        <w:rPr>
          <w:rFonts w:eastAsia="仿宋_GB2312"/>
          <w:color w:val="000000"/>
          <w:sz w:val="32"/>
          <w:szCs w:val="32"/>
        </w:rPr>
        <w:t>较少（见表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192DF11F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6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样本企业分行业在岗人数</w:t>
      </w:r>
      <w:r>
        <w:rPr>
          <w:rFonts w:hint="eastAsia" w:eastAsia="宋体"/>
        </w:rPr>
        <w:t>及</w:t>
      </w:r>
      <w:r>
        <w:rPr>
          <w:rFonts w:eastAsia="宋体"/>
        </w:rPr>
        <w:t>占比情况</w:t>
      </w:r>
    </w:p>
    <w:p w14:paraId="178F17B8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单位：人、%</w:t>
      </w:r>
    </w:p>
    <w:tbl>
      <w:tblPr>
        <w:tblStyle w:val="14"/>
        <w:tblW w:w="1002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14:paraId="5FFA27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  <w:jc w:val="center"/>
        </w:trPr>
        <w:tc>
          <w:tcPr>
            <w:tcW w:w="3852" w:type="dxa"/>
            <w:tcBorders>
              <w:top w:val="single" w:color="auto" w:sz="4" w:space="0"/>
              <w:bottom w:val="single" w:color="4BACC6" w:sz="4" w:space="0"/>
              <w:right w:val="single" w:color="auto" w:sz="4" w:space="0"/>
              <w:tl2br w:val="nil"/>
            </w:tcBorders>
            <w:shd w:val="clear" w:color="auto" w:fill="D7D7D7" w:themeFill="background1" w:themeFillShade="D8"/>
            <w:noWrap w:val="0"/>
            <w:vAlign w:val="center"/>
          </w:tcPr>
          <w:p w14:paraId="031568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行业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4BACC6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703D6CA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1季度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4BACC6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A37CEC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2季度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4BACC6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37F614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3季度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4BACC6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05CE1B8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4季度</w:t>
            </w:r>
          </w:p>
        </w:tc>
      </w:tr>
      <w:tr w14:paraId="6CAA80B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11FC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71" w:type="dxa"/>
            <w:noWrap w:val="0"/>
            <w:vAlign w:val="center"/>
          </w:tcPr>
          <w:p w14:paraId="42CB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18703</w:t>
            </w:r>
          </w:p>
        </w:tc>
        <w:tc>
          <w:tcPr>
            <w:tcW w:w="771" w:type="dxa"/>
            <w:noWrap w:val="0"/>
            <w:vAlign w:val="center"/>
          </w:tcPr>
          <w:p w14:paraId="5BAE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 </w:t>
            </w:r>
          </w:p>
        </w:tc>
        <w:tc>
          <w:tcPr>
            <w:tcW w:w="771" w:type="dxa"/>
            <w:noWrap w:val="0"/>
            <w:vAlign w:val="center"/>
          </w:tcPr>
          <w:p w14:paraId="4CEF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19104</w:t>
            </w:r>
          </w:p>
        </w:tc>
        <w:tc>
          <w:tcPr>
            <w:tcW w:w="771" w:type="dxa"/>
            <w:noWrap w:val="0"/>
            <w:vAlign w:val="center"/>
          </w:tcPr>
          <w:p w14:paraId="06D0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 </w:t>
            </w:r>
          </w:p>
        </w:tc>
        <w:tc>
          <w:tcPr>
            <w:tcW w:w="771" w:type="dxa"/>
            <w:noWrap w:val="0"/>
            <w:vAlign w:val="center"/>
          </w:tcPr>
          <w:p w14:paraId="3CE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21366</w:t>
            </w:r>
          </w:p>
        </w:tc>
        <w:tc>
          <w:tcPr>
            <w:tcW w:w="771" w:type="dxa"/>
            <w:noWrap w:val="0"/>
            <w:vAlign w:val="center"/>
          </w:tcPr>
          <w:p w14:paraId="0BCD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 </w:t>
            </w:r>
          </w:p>
        </w:tc>
        <w:tc>
          <w:tcPr>
            <w:tcW w:w="771" w:type="dxa"/>
            <w:noWrap w:val="0"/>
            <w:vAlign w:val="center"/>
          </w:tcPr>
          <w:p w14:paraId="57BF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20467</w:t>
            </w:r>
          </w:p>
        </w:tc>
        <w:tc>
          <w:tcPr>
            <w:tcW w:w="771" w:type="dxa"/>
            <w:noWrap w:val="0"/>
            <w:vAlign w:val="center"/>
          </w:tcPr>
          <w:p w14:paraId="649F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 </w:t>
            </w:r>
          </w:p>
        </w:tc>
      </w:tr>
      <w:tr w14:paraId="04EB707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458B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771" w:type="dxa"/>
            <w:noWrap w:val="0"/>
            <w:vAlign w:val="center"/>
          </w:tcPr>
          <w:p w14:paraId="5D52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771" w:type="dxa"/>
            <w:noWrap w:val="0"/>
            <w:vAlign w:val="center"/>
          </w:tcPr>
          <w:p w14:paraId="35EF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771" w:type="dxa"/>
            <w:noWrap w:val="0"/>
            <w:vAlign w:val="center"/>
          </w:tcPr>
          <w:p w14:paraId="690D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771" w:type="dxa"/>
            <w:noWrap w:val="0"/>
            <w:vAlign w:val="center"/>
          </w:tcPr>
          <w:p w14:paraId="2591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771" w:type="dxa"/>
            <w:noWrap w:val="0"/>
            <w:vAlign w:val="center"/>
          </w:tcPr>
          <w:p w14:paraId="30D9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771" w:type="dxa"/>
            <w:noWrap w:val="0"/>
            <w:vAlign w:val="center"/>
          </w:tcPr>
          <w:p w14:paraId="12A7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771" w:type="dxa"/>
            <w:noWrap w:val="0"/>
            <w:vAlign w:val="center"/>
          </w:tcPr>
          <w:p w14:paraId="2447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771" w:type="dxa"/>
            <w:noWrap w:val="0"/>
            <w:vAlign w:val="center"/>
          </w:tcPr>
          <w:p w14:paraId="33AB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 </w:t>
            </w:r>
          </w:p>
        </w:tc>
      </w:tr>
      <w:tr w14:paraId="18C9C0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0B02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771" w:type="dxa"/>
            <w:noWrap w:val="0"/>
            <w:vAlign w:val="center"/>
          </w:tcPr>
          <w:p w14:paraId="3FAC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771" w:type="dxa"/>
            <w:noWrap w:val="0"/>
            <w:vAlign w:val="center"/>
          </w:tcPr>
          <w:p w14:paraId="30DD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771" w:type="dxa"/>
            <w:noWrap w:val="0"/>
            <w:vAlign w:val="center"/>
          </w:tcPr>
          <w:p w14:paraId="6C6D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771" w:type="dxa"/>
            <w:noWrap w:val="0"/>
            <w:vAlign w:val="center"/>
          </w:tcPr>
          <w:p w14:paraId="03E4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771" w:type="dxa"/>
            <w:noWrap w:val="0"/>
            <w:vAlign w:val="center"/>
          </w:tcPr>
          <w:p w14:paraId="2A24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771" w:type="dxa"/>
            <w:noWrap w:val="0"/>
            <w:vAlign w:val="center"/>
          </w:tcPr>
          <w:p w14:paraId="6887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771" w:type="dxa"/>
            <w:noWrap w:val="0"/>
            <w:vAlign w:val="center"/>
          </w:tcPr>
          <w:p w14:paraId="44B0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771" w:type="dxa"/>
            <w:noWrap w:val="0"/>
            <w:vAlign w:val="center"/>
          </w:tcPr>
          <w:p w14:paraId="516B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</w:tr>
      <w:tr w14:paraId="7261205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5072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771" w:type="dxa"/>
            <w:noWrap w:val="0"/>
            <w:vAlign w:val="center"/>
          </w:tcPr>
          <w:p w14:paraId="26CD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771" w:type="dxa"/>
            <w:noWrap w:val="0"/>
            <w:vAlign w:val="center"/>
          </w:tcPr>
          <w:p w14:paraId="739F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71" w:type="dxa"/>
            <w:noWrap w:val="0"/>
            <w:vAlign w:val="center"/>
          </w:tcPr>
          <w:p w14:paraId="63E4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771" w:type="dxa"/>
            <w:noWrap w:val="0"/>
            <w:vAlign w:val="center"/>
          </w:tcPr>
          <w:p w14:paraId="6CBB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771" w:type="dxa"/>
            <w:noWrap w:val="0"/>
            <w:vAlign w:val="center"/>
          </w:tcPr>
          <w:p w14:paraId="20B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771" w:type="dxa"/>
            <w:noWrap w:val="0"/>
            <w:vAlign w:val="center"/>
          </w:tcPr>
          <w:p w14:paraId="0BD6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771" w:type="dxa"/>
            <w:noWrap w:val="0"/>
            <w:vAlign w:val="center"/>
          </w:tcPr>
          <w:p w14:paraId="4DEC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771" w:type="dxa"/>
            <w:noWrap w:val="0"/>
            <w:vAlign w:val="center"/>
          </w:tcPr>
          <w:p w14:paraId="0AD7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 </w:t>
            </w:r>
          </w:p>
        </w:tc>
      </w:tr>
      <w:tr w14:paraId="470EBB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4D83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771" w:type="dxa"/>
            <w:noWrap w:val="0"/>
            <w:vAlign w:val="center"/>
          </w:tcPr>
          <w:p w14:paraId="19D4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771" w:type="dxa"/>
            <w:noWrap w:val="0"/>
            <w:vAlign w:val="center"/>
          </w:tcPr>
          <w:p w14:paraId="422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71" w:type="dxa"/>
            <w:noWrap w:val="0"/>
            <w:vAlign w:val="center"/>
          </w:tcPr>
          <w:p w14:paraId="730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771" w:type="dxa"/>
            <w:noWrap w:val="0"/>
            <w:vAlign w:val="center"/>
          </w:tcPr>
          <w:p w14:paraId="27A5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71" w:type="dxa"/>
            <w:noWrap w:val="0"/>
            <w:vAlign w:val="center"/>
          </w:tcPr>
          <w:p w14:paraId="59F0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771" w:type="dxa"/>
            <w:noWrap w:val="0"/>
            <w:vAlign w:val="center"/>
          </w:tcPr>
          <w:p w14:paraId="6067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71" w:type="dxa"/>
            <w:noWrap w:val="0"/>
            <w:vAlign w:val="center"/>
          </w:tcPr>
          <w:p w14:paraId="3322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771" w:type="dxa"/>
            <w:noWrap w:val="0"/>
            <w:vAlign w:val="center"/>
          </w:tcPr>
          <w:p w14:paraId="235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 </w:t>
            </w:r>
          </w:p>
        </w:tc>
      </w:tr>
      <w:tr w14:paraId="0C9EBA3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29F6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771" w:type="dxa"/>
            <w:noWrap w:val="0"/>
            <w:vAlign w:val="center"/>
          </w:tcPr>
          <w:p w14:paraId="5120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771" w:type="dxa"/>
            <w:noWrap w:val="0"/>
            <w:vAlign w:val="center"/>
          </w:tcPr>
          <w:p w14:paraId="2E16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771" w:type="dxa"/>
            <w:noWrap w:val="0"/>
            <w:vAlign w:val="center"/>
          </w:tcPr>
          <w:p w14:paraId="62E4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771" w:type="dxa"/>
            <w:noWrap w:val="0"/>
            <w:vAlign w:val="center"/>
          </w:tcPr>
          <w:p w14:paraId="0BD4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771" w:type="dxa"/>
            <w:noWrap w:val="0"/>
            <w:vAlign w:val="center"/>
          </w:tcPr>
          <w:p w14:paraId="1CA7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771" w:type="dxa"/>
            <w:noWrap w:val="0"/>
            <w:vAlign w:val="center"/>
          </w:tcPr>
          <w:p w14:paraId="5CCD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771" w:type="dxa"/>
            <w:noWrap w:val="0"/>
            <w:vAlign w:val="center"/>
          </w:tcPr>
          <w:p w14:paraId="10A0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771" w:type="dxa"/>
            <w:noWrap w:val="0"/>
            <w:vAlign w:val="center"/>
          </w:tcPr>
          <w:p w14:paraId="527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 </w:t>
            </w:r>
          </w:p>
        </w:tc>
      </w:tr>
      <w:tr w14:paraId="1A13103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3BB4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771" w:type="dxa"/>
            <w:noWrap w:val="0"/>
            <w:vAlign w:val="center"/>
          </w:tcPr>
          <w:p w14:paraId="797F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771" w:type="dxa"/>
            <w:noWrap w:val="0"/>
            <w:vAlign w:val="center"/>
          </w:tcPr>
          <w:p w14:paraId="111B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771" w:type="dxa"/>
            <w:noWrap w:val="0"/>
            <w:vAlign w:val="center"/>
          </w:tcPr>
          <w:p w14:paraId="57B8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71" w:type="dxa"/>
            <w:noWrap w:val="0"/>
            <w:vAlign w:val="center"/>
          </w:tcPr>
          <w:p w14:paraId="4167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771" w:type="dxa"/>
            <w:noWrap w:val="0"/>
            <w:vAlign w:val="center"/>
          </w:tcPr>
          <w:p w14:paraId="131D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771" w:type="dxa"/>
            <w:noWrap w:val="0"/>
            <w:vAlign w:val="center"/>
          </w:tcPr>
          <w:p w14:paraId="733B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771" w:type="dxa"/>
            <w:noWrap w:val="0"/>
            <w:vAlign w:val="center"/>
          </w:tcPr>
          <w:p w14:paraId="10B9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771" w:type="dxa"/>
            <w:noWrap w:val="0"/>
            <w:vAlign w:val="center"/>
          </w:tcPr>
          <w:p w14:paraId="6114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 </w:t>
            </w:r>
          </w:p>
        </w:tc>
      </w:tr>
      <w:tr w14:paraId="73978AD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4327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771" w:type="dxa"/>
            <w:noWrap w:val="0"/>
            <w:vAlign w:val="center"/>
          </w:tcPr>
          <w:p w14:paraId="0520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71" w:type="dxa"/>
            <w:noWrap w:val="0"/>
            <w:vAlign w:val="center"/>
          </w:tcPr>
          <w:p w14:paraId="49A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71" w:type="dxa"/>
            <w:noWrap w:val="0"/>
            <w:vAlign w:val="center"/>
          </w:tcPr>
          <w:p w14:paraId="67D1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71" w:type="dxa"/>
            <w:noWrap w:val="0"/>
            <w:vAlign w:val="center"/>
          </w:tcPr>
          <w:p w14:paraId="7C00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71" w:type="dxa"/>
            <w:noWrap w:val="0"/>
            <w:vAlign w:val="center"/>
          </w:tcPr>
          <w:p w14:paraId="0D75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71" w:type="dxa"/>
            <w:noWrap w:val="0"/>
            <w:vAlign w:val="center"/>
          </w:tcPr>
          <w:p w14:paraId="4CF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71" w:type="dxa"/>
            <w:noWrap w:val="0"/>
            <w:vAlign w:val="center"/>
          </w:tcPr>
          <w:p w14:paraId="12ED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71" w:type="dxa"/>
            <w:noWrap w:val="0"/>
            <w:vAlign w:val="center"/>
          </w:tcPr>
          <w:p w14:paraId="3235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 </w:t>
            </w:r>
          </w:p>
        </w:tc>
      </w:tr>
      <w:tr w14:paraId="2EEA66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723D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771" w:type="dxa"/>
            <w:noWrap w:val="0"/>
            <w:vAlign w:val="center"/>
          </w:tcPr>
          <w:p w14:paraId="4780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71" w:type="dxa"/>
            <w:noWrap w:val="0"/>
            <w:vAlign w:val="center"/>
          </w:tcPr>
          <w:p w14:paraId="1684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71" w:type="dxa"/>
            <w:noWrap w:val="0"/>
            <w:vAlign w:val="center"/>
          </w:tcPr>
          <w:p w14:paraId="7F0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71" w:type="dxa"/>
            <w:noWrap w:val="0"/>
            <w:vAlign w:val="center"/>
          </w:tcPr>
          <w:p w14:paraId="3B2C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71" w:type="dxa"/>
            <w:noWrap w:val="0"/>
            <w:vAlign w:val="center"/>
          </w:tcPr>
          <w:p w14:paraId="22F4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71" w:type="dxa"/>
            <w:noWrap w:val="0"/>
            <w:vAlign w:val="center"/>
          </w:tcPr>
          <w:p w14:paraId="7D03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71" w:type="dxa"/>
            <w:noWrap w:val="0"/>
            <w:vAlign w:val="center"/>
          </w:tcPr>
          <w:p w14:paraId="72E4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71" w:type="dxa"/>
            <w:noWrap w:val="0"/>
            <w:vAlign w:val="center"/>
          </w:tcPr>
          <w:p w14:paraId="2102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</w:tr>
      <w:tr w14:paraId="433FBD9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167F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771" w:type="dxa"/>
            <w:noWrap w:val="0"/>
            <w:vAlign w:val="center"/>
          </w:tcPr>
          <w:p w14:paraId="7E7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71" w:type="dxa"/>
            <w:noWrap w:val="0"/>
            <w:vAlign w:val="center"/>
          </w:tcPr>
          <w:p w14:paraId="16B1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71" w:type="dxa"/>
            <w:noWrap w:val="0"/>
            <w:vAlign w:val="center"/>
          </w:tcPr>
          <w:p w14:paraId="2C6B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71" w:type="dxa"/>
            <w:noWrap w:val="0"/>
            <w:vAlign w:val="center"/>
          </w:tcPr>
          <w:p w14:paraId="10CB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71" w:type="dxa"/>
            <w:noWrap w:val="0"/>
            <w:vAlign w:val="center"/>
          </w:tcPr>
          <w:p w14:paraId="23EB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71" w:type="dxa"/>
            <w:noWrap w:val="0"/>
            <w:vAlign w:val="center"/>
          </w:tcPr>
          <w:p w14:paraId="514D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71" w:type="dxa"/>
            <w:noWrap w:val="0"/>
            <w:vAlign w:val="center"/>
          </w:tcPr>
          <w:p w14:paraId="2B6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71" w:type="dxa"/>
            <w:noWrap w:val="0"/>
            <w:vAlign w:val="center"/>
          </w:tcPr>
          <w:p w14:paraId="068A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</w:tr>
      <w:tr w14:paraId="4DBECCB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0A17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771" w:type="dxa"/>
            <w:noWrap w:val="0"/>
            <w:vAlign w:val="center"/>
          </w:tcPr>
          <w:p w14:paraId="0525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71" w:type="dxa"/>
            <w:noWrap w:val="0"/>
            <w:vAlign w:val="center"/>
          </w:tcPr>
          <w:p w14:paraId="423B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71" w:type="dxa"/>
            <w:noWrap w:val="0"/>
            <w:vAlign w:val="center"/>
          </w:tcPr>
          <w:p w14:paraId="755D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71" w:type="dxa"/>
            <w:noWrap w:val="0"/>
            <w:vAlign w:val="center"/>
          </w:tcPr>
          <w:p w14:paraId="245B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71" w:type="dxa"/>
            <w:noWrap w:val="0"/>
            <w:vAlign w:val="center"/>
          </w:tcPr>
          <w:p w14:paraId="6BFD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71" w:type="dxa"/>
            <w:noWrap w:val="0"/>
            <w:vAlign w:val="center"/>
          </w:tcPr>
          <w:p w14:paraId="24E6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71" w:type="dxa"/>
            <w:noWrap w:val="0"/>
            <w:vAlign w:val="center"/>
          </w:tcPr>
          <w:p w14:paraId="54F6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1" w:type="dxa"/>
            <w:noWrap w:val="0"/>
            <w:vAlign w:val="center"/>
          </w:tcPr>
          <w:p w14:paraId="6A4F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</w:tr>
      <w:tr w14:paraId="5796969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5919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771" w:type="dxa"/>
            <w:noWrap w:val="0"/>
            <w:vAlign w:val="center"/>
          </w:tcPr>
          <w:p w14:paraId="385A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1" w:type="dxa"/>
            <w:noWrap w:val="0"/>
            <w:vAlign w:val="center"/>
          </w:tcPr>
          <w:p w14:paraId="5168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71" w:type="dxa"/>
            <w:noWrap w:val="0"/>
            <w:vAlign w:val="center"/>
          </w:tcPr>
          <w:p w14:paraId="2D2F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1" w:type="dxa"/>
            <w:noWrap w:val="0"/>
            <w:vAlign w:val="center"/>
          </w:tcPr>
          <w:p w14:paraId="4282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71" w:type="dxa"/>
            <w:noWrap w:val="0"/>
            <w:vAlign w:val="center"/>
          </w:tcPr>
          <w:p w14:paraId="69B1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dxa"/>
            <w:noWrap w:val="0"/>
            <w:vAlign w:val="center"/>
          </w:tcPr>
          <w:p w14:paraId="1D8B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5879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1" w:type="dxa"/>
            <w:noWrap w:val="0"/>
            <w:vAlign w:val="center"/>
          </w:tcPr>
          <w:p w14:paraId="4021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</w:tr>
      <w:tr w14:paraId="09D5C91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2AD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771" w:type="dxa"/>
            <w:noWrap w:val="0"/>
            <w:vAlign w:val="center"/>
          </w:tcPr>
          <w:p w14:paraId="66E8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1" w:type="dxa"/>
            <w:noWrap w:val="0"/>
            <w:vAlign w:val="center"/>
          </w:tcPr>
          <w:p w14:paraId="308D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71" w:type="dxa"/>
            <w:noWrap w:val="0"/>
            <w:vAlign w:val="center"/>
          </w:tcPr>
          <w:p w14:paraId="1B54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1" w:type="dxa"/>
            <w:noWrap w:val="0"/>
            <w:vAlign w:val="center"/>
          </w:tcPr>
          <w:p w14:paraId="62A7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71" w:type="dxa"/>
            <w:noWrap w:val="0"/>
            <w:vAlign w:val="center"/>
          </w:tcPr>
          <w:p w14:paraId="0383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noWrap w:val="0"/>
            <w:vAlign w:val="center"/>
          </w:tcPr>
          <w:p w14:paraId="3D2B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1A93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noWrap w:val="0"/>
            <w:vAlign w:val="center"/>
          </w:tcPr>
          <w:p w14:paraId="266B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</w:tr>
      <w:tr w14:paraId="687C28E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5FAB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771" w:type="dxa"/>
            <w:noWrap w:val="0"/>
            <w:vAlign w:val="center"/>
          </w:tcPr>
          <w:p w14:paraId="1B30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noWrap w:val="0"/>
            <w:vAlign w:val="center"/>
          </w:tcPr>
          <w:p w14:paraId="4F51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54F5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noWrap w:val="0"/>
            <w:vAlign w:val="center"/>
          </w:tcPr>
          <w:p w14:paraId="148C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75C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noWrap w:val="0"/>
            <w:vAlign w:val="center"/>
          </w:tcPr>
          <w:p w14:paraId="520D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1056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noWrap w:val="0"/>
            <w:vAlign w:val="center"/>
          </w:tcPr>
          <w:p w14:paraId="0836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</w:tr>
      <w:tr w14:paraId="7B4781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2A5D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771" w:type="dxa"/>
            <w:noWrap w:val="0"/>
            <w:vAlign w:val="center"/>
          </w:tcPr>
          <w:p w14:paraId="5F87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1" w:type="dxa"/>
            <w:noWrap w:val="0"/>
            <w:vAlign w:val="center"/>
          </w:tcPr>
          <w:p w14:paraId="2903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3B2F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noWrap w:val="0"/>
            <w:vAlign w:val="center"/>
          </w:tcPr>
          <w:p w14:paraId="30E6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5644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noWrap w:val="0"/>
            <w:vAlign w:val="center"/>
          </w:tcPr>
          <w:p w14:paraId="60B1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71" w:type="dxa"/>
            <w:noWrap w:val="0"/>
            <w:vAlign w:val="center"/>
          </w:tcPr>
          <w:p w14:paraId="40DF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noWrap w:val="0"/>
            <w:vAlign w:val="center"/>
          </w:tcPr>
          <w:p w14:paraId="12C3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312145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52" w:type="dxa"/>
            <w:noWrap w:val="0"/>
            <w:vAlign w:val="center"/>
          </w:tcPr>
          <w:p w14:paraId="4B5E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noWrap w:val="0"/>
            <w:vAlign w:val="center"/>
          </w:tcPr>
          <w:p w14:paraId="1DA1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26654</w:t>
            </w:r>
          </w:p>
        </w:tc>
        <w:tc>
          <w:tcPr>
            <w:tcW w:w="771" w:type="dxa"/>
            <w:noWrap w:val="0"/>
            <w:vAlign w:val="center"/>
          </w:tcPr>
          <w:p w14:paraId="4DC2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71" w:type="dxa"/>
            <w:noWrap w:val="0"/>
            <w:vAlign w:val="center"/>
          </w:tcPr>
          <w:p w14:paraId="7D5E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26892</w:t>
            </w:r>
          </w:p>
        </w:tc>
        <w:tc>
          <w:tcPr>
            <w:tcW w:w="771" w:type="dxa"/>
            <w:noWrap w:val="0"/>
            <w:vAlign w:val="center"/>
          </w:tcPr>
          <w:p w14:paraId="4F25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71" w:type="dxa"/>
            <w:noWrap w:val="0"/>
            <w:vAlign w:val="center"/>
          </w:tcPr>
          <w:p w14:paraId="0B50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29781</w:t>
            </w:r>
          </w:p>
        </w:tc>
        <w:tc>
          <w:tcPr>
            <w:tcW w:w="771" w:type="dxa"/>
            <w:noWrap w:val="0"/>
            <w:vAlign w:val="center"/>
          </w:tcPr>
          <w:p w14:paraId="6590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71" w:type="dxa"/>
            <w:noWrap w:val="0"/>
            <w:vAlign w:val="center"/>
          </w:tcPr>
          <w:p w14:paraId="07E5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28936</w:t>
            </w:r>
          </w:p>
        </w:tc>
        <w:tc>
          <w:tcPr>
            <w:tcW w:w="771" w:type="dxa"/>
            <w:noWrap w:val="0"/>
            <w:vAlign w:val="center"/>
          </w:tcPr>
          <w:p w14:paraId="2A15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11E67AEA">
      <w:pPr>
        <w:pStyle w:val="43"/>
        <w:numPr>
          <w:ilvl w:val="0"/>
          <w:numId w:val="0"/>
        </w:numPr>
        <w:rPr>
          <w:rFonts w:hint="eastAsia" w:eastAsia="宋体"/>
        </w:rPr>
      </w:pPr>
    </w:p>
    <w:p w14:paraId="2730B6C1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39" w:name="_Toc5076"/>
      <w:bookmarkStart w:id="40" w:name="_Toc4563"/>
      <w:bookmarkStart w:id="41" w:name="_Toc28012139"/>
      <w:bookmarkStart w:id="42" w:name="_Toc3827"/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.各类岗位在岗职工人数</w:t>
      </w:r>
      <w:bookmarkEnd w:id="39"/>
      <w:bookmarkEnd w:id="40"/>
      <w:bookmarkEnd w:id="41"/>
      <w:bookmarkEnd w:id="42"/>
    </w:p>
    <w:p w14:paraId="0B65065C">
      <w:pPr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普工在岗职工人数最多，占比最高。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样本企业中，</w:t>
      </w:r>
      <w:r>
        <w:rPr>
          <w:rFonts w:eastAsia="仿宋_GB2312"/>
          <w:color w:val="000000"/>
          <w:sz w:val="32"/>
          <w:szCs w:val="32"/>
        </w:rPr>
        <w:t>分工种来看，普工的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季度平均</w:t>
      </w:r>
      <w:r>
        <w:rPr>
          <w:rFonts w:eastAsia="仿宋_GB2312"/>
          <w:color w:val="000000"/>
          <w:sz w:val="32"/>
          <w:szCs w:val="32"/>
        </w:rPr>
        <w:t>在岗职工人数最多，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为16711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平均占比为72.0</w:t>
      </w:r>
      <w:r>
        <w:rPr>
          <w:rFonts w:hint="default" w:eastAsia="仿宋_GB2312"/>
          <w:color w:val="000000"/>
          <w:sz w:val="32"/>
          <w:szCs w:val="32"/>
        </w:rPr>
        <w:t>%；</w:t>
      </w:r>
      <w:r>
        <w:rPr>
          <w:rFonts w:eastAsia="仿宋_GB2312"/>
          <w:color w:val="000000"/>
          <w:sz w:val="32"/>
          <w:szCs w:val="32"/>
        </w:rPr>
        <w:t>专业技术人员</w:t>
      </w:r>
      <w:r>
        <w:rPr>
          <w:rFonts w:hint="eastAsia" w:eastAsia="仿宋_GB2312"/>
          <w:color w:val="000000"/>
          <w:sz w:val="32"/>
          <w:szCs w:val="32"/>
        </w:rPr>
        <w:t>季度平均</w:t>
      </w:r>
      <w:r>
        <w:rPr>
          <w:rFonts w:eastAsia="仿宋_GB2312"/>
          <w:color w:val="000000"/>
          <w:sz w:val="32"/>
          <w:szCs w:val="32"/>
        </w:rPr>
        <w:t>在岗职工</w:t>
      </w:r>
      <w:r>
        <w:rPr>
          <w:rFonts w:hint="default" w:eastAsia="仿宋_GB2312"/>
          <w:color w:val="000000"/>
          <w:sz w:val="32"/>
          <w:szCs w:val="32"/>
        </w:rPr>
        <w:t>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为3853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平均占比为16.6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；技工季度平均在岗职工人数为2671人，平均占比为11.4%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0BB1B0AE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样本企业分工种在岗人数及</w:t>
      </w:r>
      <w:r>
        <w:rPr>
          <w:rFonts w:hint="eastAsia" w:eastAsia="宋体"/>
        </w:rPr>
        <w:t>占比情况</w:t>
      </w:r>
    </w:p>
    <w:p w14:paraId="2B648779">
      <w:pPr>
        <w:jc w:val="right"/>
        <w:rPr>
          <w:b/>
          <w:sz w:val="24"/>
        </w:rPr>
      </w:pPr>
      <w:r>
        <w:rPr>
          <w:b/>
          <w:sz w:val="24"/>
        </w:rPr>
        <w:t>单位：人、%</w:t>
      </w:r>
    </w:p>
    <w:tbl>
      <w:tblPr>
        <w:tblStyle w:val="14"/>
        <w:tblW w:w="9735" w:type="dxa"/>
        <w:tblInd w:w="-89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14:paraId="1363BA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81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D7D7D7" w:themeFill="background1" w:themeFillShade="D8"/>
            <w:noWrap w:val="0"/>
            <w:vAlign w:val="center"/>
          </w:tcPr>
          <w:p w14:paraId="5122D2B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工种分类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225D621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693CE2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52AB31B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312652B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4季度</w:t>
            </w:r>
          </w:p>
        </w:tc>
      </w:tr>
      <w:tr w14:paraId="2251512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815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52DBB19E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791919A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F256115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160D5E0C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38F604D4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7F9E9B5D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06EFE0A9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26858FFF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7D7D7" w:themeFill="background1" w:themeFillShade="D8"/>
            <w:noWrap w:val="0"/>
            <w:vAlign w:val="center"/>
          </w:tcPr>
          <w:p w14:paraId="090F88DE">
            <w:pPr>
              <w:widowControl/>
              <w:jc w:val="center"/>
              <w:rPr>
                <w:b w:val="0"/>
                <w:bCs/>
                <w:color w:val="000000"/>
                <w:kern w:val="0"/>
                <w:szCs w:val="21"/>
              </w:rPr>
            </w:pPr>
            <w:r>
              <w:rPr>
                <w:b w:val="0"/>
                <w:bCs/>
                <w:color w:val="000000"/>
                <w:kern w:val="0"/>
                <w:szCs w:val="21"/>
              </w:rPr>
              <w:t>百分比</w:t>
            </w:r>
          </w:p>
        </w:tc>
      </w:tr>
      <w:tr w14:paraId="78B45A7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noWrap w:val="0"/>
            <w:vAlign w:val="center"/>
          </w:tcPr>
          <w:p w14:paraId="6370533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bookmarkStart w:id="43" w:name="RANGE!A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  <w:bookmarkEnd w:id="43"/>
          </w:p>
        </w:tc>
        <w:tc>
          <w:tcPr>
            <w:tcW w:w="990" w:type="dxa"/>
            <w:noWrap w:val="0"/>
            <w:vAlign w:val="center"/>
          </w:tcPr>
          <w:p w14:paraId="608E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15915</w:t>
            </w:r>
          </w:p>
        </w:tc>
        <w:tc>
          <w:tcPr>
            <w:tcW w:w="990" w:type="dxa"/>
            <w:noWrap w:val="0"/>
            <w:vAlign w:val="center"/>
          </w:tcPr>
          <w:p w14:paraId="16E6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72.9 </w:t>
            </w:r>
          </w:p>
        </w:tc>
        <w:tc>
          <w:tcPr>
            <w:tcW w:w="990" w:type="dxa"/>
            <w:noWrap w:val="0"/>
            <w:vAlign w:val="center"/>
          </w:tcPr>
          <w:p w14:paraId="6AB3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16195</w:t>
            </w:r>
          </w:p>
        </w:tc>
        <w:tc>
          <w:tcPr>
            <w:tcW w:w="990" w:type="dxa"/>
            <w:noWrap w:val="0"/>
            <w:vAlign w:val="center"/>
          </w:tcPr>
          <w:p w14:paraId="3926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73.0 </w:t>
            </w:r>
          </w:p>
        </w:tc>
        <w:tc>
          <w:tcPr>
            <w:tcW w:w="990" w:type="dxa"/>
            <w:noWrap w:val="0"/>
            <w:vAlign w:val="center"/>
          </w:tcPr>
          <w:p w14:paraId="4287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17720</w:t>
            </w:r>
          </w:p>
        </w:tc>
        <w:tc>
          <w:tcPr>
            <w:tcW w:w="990" w:type="dxa"/>
            <w:noWrap w:val="0"/>
            <w:vAlign w:val="center"/>
          </w:tcPr>
          <w:p w14:paraId="2B73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 </w:t>
            </w:r>
          </w:p>
        </w:tc>
        <w:tc>
          <w:tcPr>
            <w:tcW w:w="990" w:type="dxa"/>
            <w:noWrap w:val="0"/>
            <w:vAlign w:val="center"/>
          </w:tcPr>
          <w:p w14:paraId="6700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17012</w:t>
            </w:r>
          </w:p>
        </w:tc>
        <w:tc>
          <w:tcPr>
            <w:tcW w:w="990" w:type="dxa"/>
            <w:noWrap w:val="0"/>
            <w:vAlign w:val="center"/>
          </w:tcPr>
          <w:p w14:paraId="2BA1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70.6 </w:t>
            </w:r>
          </w:p>
        </w:tc>
      </w:tr>
      <w:tr w14:paraId="38A3B2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noWrap w:val="0"/>
            <w:vAlign w:val="center"/>
          </w:tcPr>
          <w:p w14:paraId="50C8483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990" w:type="dxa"/>
            <w:noWrap w:val="0"/>
            <w:vAlign w:val="center"/>
          </w:tcPr>
          <w:p w14:paraId="1673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2266</w:t>
            </w:r>
          </w:p>
        </w:tc>
        <w:tc>
          <w:tcPr>
            <w:tcW w:w="990" w:type="dxa"/>
            <w:noWrap w:val="0"/>
            <w:vAlign w:val="center"/>
          </w:tcPr>
          <w:p w14:paraId="5934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990" w:type="dxa"/>
            <w:noWrap w:val="0"/>
            <w:vAlign w:val="center"/>
          </w:tcPr>
          <w:p w14:paraId="128B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</w:t>
            </w:r>
          </w:p>
        </w:tc>
        <w:tc>
          <w:tcPr>
            <w:tcW w:w="990" w:type="dxa"/>
            <w:noWrap w:val="0"/>
            <w:vAlign w:val="center"/>
          </w:tcPr>
          <w:p w14:paraId="472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990" w:type="dxa"/>
            <w:noWrap w:val="0"/>
            <w:vAlign w:val="center"/>
          </w:tcPr>
          <w:p w14:paraId="29AC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3058</w:t>
            </w:r>
          </w:p>
        </w:tc>
        <w:tc>
          <w:tcPr>
            <w:tcW w:w="990" w:type="dxa"/>
            <w:noWrap w:val="0"/>
            <w:vAlign w:val="center"/>
          </w:tcPr>
          <w:p w14:paraId="3F14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990" w:type="dxa"/>
            <w:noWrap w:val="0"/>
            <w:vAlign w:val="center"/>
          </w:tcPr>
          <w:p w14:paraId="2288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</w:t>
            </w:r>
          </w:p>
        </w:tc>
        <w:tc>
          <w:tcPr>
            <w:tcW w:w="990" w:type="dxa"/>
            <w:noWrap w:val="0"/>
            <w:vAlign w:val="center"/>
          </w:tcPr>
          <w:p w14:paraId="3EEF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 </w:t>
            </w:r>
          </w:p>
        </w:tc>
      </w:tr>
      <w:tr w14:paraId="2655219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noWrap w:val="0"/>
            <w:vAlign w:val="center"/>
          </w:tcPr>
          <w:p w14:paraId="24EDC4D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990" w:type="dxa"/>
            <w:noWrap w:val="0"/>
            <w:vAlign w:val="center"/>
          </w:tcPr>
          <w:p w14:paraId="5F98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3653</w:t>
            </w:r>
          </w:p>
        </w:tc>
        <w:tc>
          <w:tcPr>
            <w:tcW w:w="990" w:type="dxa"/>
            <w:noWrap w:val="0"/>
            <w:vAlign w:val="center"/>
          </w:tcPr>
          <w:p w14:paraId="3A07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 </w:t>
            </w:r>
          </w:p>
        </w:tc>
        <w:tc>
          <w:tcPr>
            <w:tcW w:w="990" w:type="dxa"/>
            <w:noWrap w:val="0"/>
            <w:vAlign w:val="center"/>
          </w:tcPr>
          <w:p w14:paraId="0712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3658</w:t>
            </w:r>
          </w:p>
        </w:tc>
        <w:tc>
          <w:tcPr>
            <w:tcW w:w="990" w:type="dxa"/>
            <w:noWrap w:val="0"/>
            <w:vAlign w:val="center"/>
          </w:tcPr>
          <w:p w14:paraId="75D6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990" w:type="dxa"/>
            <w:noWrap w:val="0"/>
            <w:vAlign w:val="center"/>
          </w:tcPr>
          <w:p w14:paraId="19EF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4051</w:t>
            </w:r>
          </w:p>
        </w:tc>
        <w:tc>
          <w:tcPr>
            <w:tcW w:w="990" w:type="dxa"/>
            <w:noWrap w:val="0"/>
            <w:vAlign w:val="center"/>
          </w:tcPr>
          <w:p w14:paraId="098F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990" w:type="dxa"/>
            <w:noWrap w:val="0"/>
            <w:vAlign w:val="center"/>
          </w:tcPr>
          <w:p w14:paraId="4875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4049</w:t>
            </w:r>
          </w:p>
        </w:tc>
        <w:tc>
          <w:tcPr>
            <w:tcW w:w="990" w:type="dxa"/>
            <w:noWrap w:val="0"/>
            <w:vAlign w:val="center"/>
          </w:tcPr>
          <w:p w14:paraId="4EE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 </w:t>
            </w:r>
          </w:p>
        </w:tc>
      </w:tr>
      <w:tr w14:paraId="4BA928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noWrap w:val="0"/>
            <w:vAlign w:val="center"/>
          </w:tcPr>
          <w:p w14:paraId="68FC40B7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noWrap w:val="0"/>
            <w:vAlign w:val="center"/>
          </w:tcPr>
          <w:p w14:paraId="4D10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21834</w:t>
            </w:r>
          </w:p>
        </w:tc>
        <w:tc>
          <w:tcPr>
            <w:tcW w:w="990" w:type="dxa"/>
            <w:noWrap w:val="0"/>
            <w:vAlign w:val="center"/>
          </w:tcPr>
          <w:p w14:paraId="2519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90" w:type="dxa"/>
            <w:noWrap w:val="0"/>
            <w:vAlign w:val="center"/>
          </w:tcPr>
          <w:p w14:paraId="7B07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22182</w:t>
            </w:r>
          </w:p>
        </w:tc>
        <w:tc>
          <w:tcPr>
            <w:tcW w:w="990" w:type="dxa"/>
            <w:noWrap w:val="0"/>
            <w:vAlign w:val="center"/>
          </w:tcPr>
          <w:p w14:paraId="55AB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90" w:type="dxa"/>
            <w:noWrap w:val="0"/>
            <w:vAlign w:val="center"/>
          </w:tcPr>
          <w:p w14:paraId="5FAA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24829</w:t>
            </w:r>
          </w:p>
        </w:tc>
        <w:tc>
          <w:tcPr>
            <w:tcW w:w="990" w:type="dxa"/>
            <w:noWrap w:val="0"/>
            <w:vAlign w:val="center"/>
          </w:tcPr>
          <w:p w14:paraId="163A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90" w:type="dxa"/>
            <w:noWrap w:val="0"/>
            <w:vAlign w:val="center"/>
          </w:tcPr>
          <w:p w14:paraId="2ABA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24091</w:t>
            </w:r>
          </w:p>
        </w:tc>
        <w:tc>
          <w:tcPr>
            <w:tcW w:w="990" w:type="dxa"/>
            <w:noWrap w:val="0"/>
            <w:vAlign w:val="center"/>
          </w:tcPr>
          <w:p w14:paraId="4A9E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0E4CDB1E">
      <w:pPr>
        <w:ind w:firstLine="643" w:firstLineChars="200"/>
        <w:rPr>
          <w:rFonts w:hint="eastAsia" w:eastAsia="仿宋"/>
          <w:b/>
          <w:sz w:val="32"/>
          <w:szCs w:val="32"/>
        </w:rPr>
      </w:pPr>
      <w:bookmarkStart w:id="44" w:name="_Toc28012140"/>
    </w:p>
    <w:p w14:paraId="78DA524F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45" w:name="_Toc31293"/>
      <w:bookmarkStart w:id="46" w:name="_Toc20422"/>
      <w:bookmarkStart w:id="47" w:name="_Toc31162"/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.分行业分岗位人员情况</w:t>
      </w:r>
      <w:bookmarkEnd w:id="44"/>
      <w:bookmarkEnd w:id="45"/>
      <w:bookmarkEnd w:id="46"/>
      <w:bookmarkEnd w:id="47"/>
    </w:p>
    <w:p w14:paraId="0135FBA8">
      <w:pPr>
        <w:spacing w:line="240" w:lineRule="auto"/>
        <w:ind w:firstLine="640" w:firstLineChars="200"/>
        <w:rPr>
          <w:rFonts w:eastAsia="仿宋_GB2312"/>
          <w:bCs w:val="0"/>
          <w:color w:val="000000"/>
          <w:sz w:val="32"/>
          <w:szCs w:val="32"/>
        </w:rPr>
      </w:pPr>
      <w:r>
        <w:rPr>
          <w:rFonts w:eastAsia="仿宋_GB2312"/>
          <w:bCs w:val="0"/>
          <w:color w:val="auto"/>
          <w:kern w:val="2"/>
          <w:sz w:val="32"/>
          <w:szCs w:val="32"/>
        </w:rPr>
        <w:t>分行业分岗位看，</w:t>
      </w:r>
      <w:r>
        <w:rPr>
          <w:rFonts w:hint="eastAsia" w:eastAsia="仿宋_GB2312"/>
          <w:bCs w:val="0"/>
          <w:color w:val="auto"/>
          <w:kern w:val="2"/>
          <w:sz w:val="32"/>
          <w:szCs w:val="32"/>
          <w:lang w:val="en-US" w:eastAsia="zh-CN"/>
        </w:rPr>
        <w:t>租赁和商务服务业，</w:t>
      </w:r>
      <w:r>
        <w:rPr>
          <w:rFonts w:eastAsia="仿宋_GB2312"/>
          <w:bCs w:val="0"/>
          <w:color w:val="000000"/>
          <w:sz w:val="32"/>
          <w:szCs w:val="32"/>
        </w:rPr>
        <w:t>居民服务、修理和其他服务业，</w:t>
      </w:r>
      <w:r>
        <w:rPr>
          <w:rFonts w:hint="default" w:eastAsia="仿宋_GB2312"/>
          <w:bCs w:val="0"/>
          <w:color w:val="000000"/>
          <w:sz w:val="32"/>
          <w:szCs w:val="32"/>
        </w:rPr>
        <w:t>水利、环境和公共设施管理业，文化、体育和娱乐业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bCs w:val="0"/>
          <w:color w:val="000000"/>
          <w:sz w:val="32"/>
          <w:szCs w:val="32"/>
        </w:rPr>
        <w:t>个行业中</w:t>
      </w:r>
      <w:r>
        <w:rPr>
          <w:rFonts w:hint="default" w:eastAsia="仿宋_GB2312"/>
          <w:bCs w:val="0"/>
          <w:color w:val="000000"/>
          <w:sz w:val="32"/>
          <w:szCs w:val="32"/>
        </w:rPr>
        <w:t>的</w:t>
      </w:r>
      <w:r>
        <w:rPr>
          <w:rFonts w:eastAsia="仿宋_GB2312"/>
          <w:bCs w:val="0"/>
          <w:color w:val="000000"/>
          <w:sz w:val="32"/>
          <w:szCs w:val="32"/>
        </w:rPr>
        <w:t>普工占比均</w:t>
      </w:r>
      <w:r>
        <w:rPr>
          <w:rFonts w:hint="default" w:eastAsia="仿宋_GB2312"/>
          <w:bCs w:val="0"/>
          <w:color w:val="000000"/>
          <w:sz w:val="32"/>
          <w:szCs w:val="32"/>
        </w:rPr>
        <w:t>超过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80</w:t>
      </w:r>
      <w:r>
        <w:rPr>
          <w:rFonts w:hint="default" w:eastAsia="仿宋_GB2312"/>
          <w:bCs w:val="0"/>
          <w:color w:val="000000"/>
          <w:sz w:val="32"/>
          <w:szCs w:val="32"/>
        </w:rPr>
        <w:t>%；批发和零售业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bCs w:val="0"/>
          <w:color w:val="000000"/>
          <w:sz w:val="32"/>
          <w:szCs w:val="32"/>
        </w:rPr>
        <w:t>信息传输、软件和信息技术服务业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交通运输、仓储和邮政业，</w:t>
      </w:r>
      <w:r>
        <w:rPr>
          <w:rFonts w:hint="default" w:eastAsia="仿宋_GB2312"/>
          <w:bCs w:val="0"/>
          <w:color w:val="000000"/>
          <w:sz w:val="32"/>
          <w:szCs w:val="32"/>
        </w:rPr>
        <w:t>电力、热力、燃气及水生产和供应业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bCs w:val="0"/>
          <w:color w:val="000000"/>
          <w:sz w:val="32"/>
          <w:szCs w:val="32"/>
        </w:rPr>
        <w:t>制造业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eastAsia="仿宋_GB2312"/>
          <w:bCs w:val="0"/>
          <w:color w:val="000000"/>
          <w:sz w:val="32"/>
          <w:szCs w:val="32"/>
        </w:rPr>
        <w:t>个行业</w:t>
      </w:r>
      <w:r>
        <w:rPr>
          <w:rFonts w:eastAsia="仿宋_GB2312"/>
          <w:bCs w:val="0"/>
          <w:color w:val="000000"/>
          <w:sz w:val="32"/>
          <w:szCs w:val="32"/>
        </w:rPr>
        <w:t>中</w:t>
      </w:r>
      <w:r>
        <w:rPr>
          <w:rFonts w:hint="default" w:eastAsia="仿宋_GB2312"/>
          <w:bCs w:val="0"/>
          <w:color w:val="000000"/>
          <w:sz w:val="32"/>
          <w:szCs w:val="32"/>
        </w:rPr>
        <w:t>的</w:t>
      </w:r>
      <w:r>
        <w:rPr>
          <w:rFonts w:eastAsia="仿宋_GB2312"/>
          <w:bCs w:val="0"/>
          <w:color w:val="000000"/>
          <w:sz w:val="32"/>
          <w:szCs w:val="32"/>
        </w:rPr>
        <w:t>技工占比</w:t>
      </w:r>
      <w:r>
        <w:rPr>
          <w:rFonts w:hint="default" w:eastAsia="仿宋_GB2312"/>
          <w:bCs w:val="0"/>
          <w:color w:val="000000"/>
          <w:sz w:val="32"/>
          <w:szCs w:val="32"/>
        </w:rPr>
        <w:t>均超过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bCs w:val="0"/>
          <w:color w:val="000000"/>
          <w:sz w:val="32"/>
          <w:szCs w:val="32"/>
        </w:rPr>
        <w:t>%</w:t>
      </w:r>
      <w:r>
        <w:rPr>
          <w:rFonts w:hint="default" w:eastAsia="仿宋_GB2312"/>
          <w:bCs w:val="0"/>
          <w:color w:val="000000"/>
          <w:sz w:val="32"/>
          <w:szCs w:val="32"/>
        </w:rPr>
        <w:t>；</w:t>
      </w:r>
      <w:r>
        <w:rPr>
          <w:rFonts w:hint="default" w:eastAsia="仿宋_GB2312"/>
          <w:color w:val="000000"/>
          <w:sz w:val="32"/>
          <w:szCs w:val="32"/>
        </w:rPr>
        <w:t>卫生和社会工作</w:t>
      </w:r>
      <w:r>
        <w:rPr>
          <w:rFonts w:hint="default" w:eastAsia="仿宋_GB2312"/>
          <w:color w:val="000000"/>
          <w:sz w:val="32"/>
          <w:szCs w:val="32"/>
          <w:lang w:eastAsia="zh-CN"/>
        </w:rPr>
        <w:t>，房地产业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建筑业</w:t>
      </w:r>
      <w:r>
        <w:rPr>
          <w:rFonts w:eastAsia="仿宋_GB2312"/>
          <w:color w:val="000000"/>
          <w:sz w:val="32"/>
          <w:szCs w:val="32"/>
        </w:rPr>
        <w:t>等</w:t>
      </w:r>
      <w:r>
        <w:rPr>
          <w:rFonts w:hint="default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个行业中的专业技术人员占比超过了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eastAsia="仿宋_GB2312"/>
          <w:color w:val="000000"/>
          <w:sz w:val="32"/>
          <w:szCs w:val="32"/>
        </w:rPr>
        <w:t>%（见表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1219E244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8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样本企业分行业员工岗位结构（全年平均）</w:t>
      </w:r>
    </w:p>
    <w:p w14:paraId="75BE4D3A"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          </w:t>
      </w:r>
      <w:r>
        <w:rPr>
          <w:b/>
          <w:sz w:val="24"/>
        </w:rPr>
        <w:t>单位：%</w:t>
      </w:r>
    </w:p>
    <w:tbl>
      <w:tblPr>
        <w:tblStyle w:val="14"/>
        <w:tblW w:w="7778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1296"/>
        <w:gridCol w:w="1296"/>
        <w:gridCol w:w="1296"/>
      </w:tblGrid>
      <w:tr w14:paraId="69A4DD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3890" w:type="dxa"/>
            <w:shd w:val="clear" w:color="auto" w:fill="D7D7D7" w:themeFill="background1" w:themeFillShade="D8"/>
            <w:noWrap w:val="0"/>
            <w:vAlign w:val="center"/>
          </w:tcPr>
          <w:p w14:paraId="5E3D56EC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行业</w:t>
            </w:r>
          </w:p>
        </w:tc>
        <w:tc>
          <w:tcPr>
            <w:tcW w:w="1296" w:type="dxa"/>
            <w:shd w:val="clear" w:color="auto" w:fill="D7D7D7" w:themeFill="background1" w:themeFillShade="D8"/>
            <w:noWrap w:val="0"/>
            <w:vAlign w:val="center"/>
          </w:tcPr>
          <w:p w14:paraId="621B4238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普工</w:t>
            </w:r>
          </w:p>
        </w:tc>
        <w:tc>
          <w:tcPr>
            <w:tcW w:w="1296" w:type="dxa"/>
            <w:shd w:val="clear" w:color="auto" w:fill="D7D7D7" w:themeFill="background1" w:themeFillShade="D8"/>
            <w:noWrap w:val="0"/>
            <w:vAlign w:val="center"/>
          </w:tcPr>
          <w:p w14:paraId="0AE7B25A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技工</w:t>
            </w:r>
          </w:p>
        </w:tc>
        <w:tc>
          <w:tcPr>
            <w:tcW w:w="1296" w:type="dxa"/>
            <w:shd w:val="clear" w:color="auto" w:fill="D7D7D7" w:themeFill="background1" w:themeFillShade="D8"/>
            <w:noWrap w:val="0"/>
            <w:vAlign w:val="center"/>
          </w:tcPr>
          <w:p w14:paraId="142ACAB9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专业技术人员</w:t>
            </w:r>
          </w:p>
        </w:tc>
      </w:tr>
      <w:tr w14:paraId="43AD71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244E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296" w:type="dxa"/>
            <w:noWrap w:val="0"/>
            <w:vAlign w:val="center"/>
          </w:tcPr>
          <w:p w14:paraId="21EA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1296" w:type="dxa"/>
            <w:noWrap w:val="0"/>
            <w:vAlign w:val="center"/>
          </w:tcPr>
          <w:p w14:paraId="70E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68AB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699B38E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59F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296" w:type="dxa"/>
            <w:noWrap w:val="0"/>
            <w:vAlign w:val="center"/>
          </w:tcPr>
          <w:p w14:paraId="6678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296" w:type="dxa"/>
            <w:noWrap w:val="0"/>
            <w:vAlign w:val="center"/>
          </w:tcPr>
          <w:p w14:paraId="6C09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7EAA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58F7E27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6DE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296" w:type="dxa"/>
            <w:noWrap w:val="0"/>
            <w:vAlign w:val="center"/>
          </w:tcPr>
          <w:p w14:paraId="148D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296" w:type="dxa"/>
            <w:noWrap w:val="0"/>
            <w:vAlign w:val="center"/>
          </w:tcPr>
          <w:p w14:paraId="6AFF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6B22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 </w:t>
            </w:r>
          </w:p>
        </w:tc>
      </w:tr>
      <w:tr w14:paraId="32301B6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75AE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296" w:type="dxa"/>
            <w:noWrap w:val="0"/>
            <w:vAlign w:val="center"/>
          </w:tcPr>
          <w:p w14:paraId="3652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296" w:type="dxa"/>
            <w:noWrap w:val="0"/>
            <w:vAlign w:val="center"/>
          </w:tcPr>
          <w:p w14:paraId="224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492A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0B9AB79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049A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296" w:type="dxa"/>
            <w:noWrap w:val="0"/>
            <w:vAlign w:val="center"/>
          </w:tcPr>
          <w:p w14:paraId="597E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 </w:t>
            </w:r>
          </w:p>
        </w:tc>
        <w:tc>
          <w:tcPr>
            <w:tcW w:w="1296" w:type="dxa"/>
            <w:noWrap w:val="0"/>
            <w:vAlign w:val="center"/>
          </w:tcPr>
          <w:p w14:paraId="0749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1296" w:type="dxa"/>
            <w:noWrap w:val="0"/>
            <w:vAlign w:val="center"/>
          </w:tcPr>
          <w:p w14:paraId="574B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</w:tr>
      <w:tr w14:paraId="4265BE0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11E2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296" w:type="dxa"/>
            <w:noWrap w:val="0"/>
            <w:vAlign w:val="center"/>
          </w:tcPr>
          <w:p w14:paraId="58B5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 </w:t>
            </w:r>
          </w:p>
        </w:tc>
        <w:tc>
          <w:tcPr>
            <w:tcW w:w="1296" w:type="dxa"/>
            <w:noWrap w:val="0"/>
            <w:vAlign w:val="center"/>
          </w:tcPr>
          <w:p w14:paraId="61ED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296" w:type="dxa"/>
            <w:noWrap w:val="0"/>
            <w:vAlign w:val="center"/>
          </w:tcPr>
          <w:p w14:paraId="7656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</w:tr>
      <w:tr w14:paraId="6C8EF1F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318D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296" w:type="dxa"/>
            <w:noWrap w:val="0"/>
            <w:vAlign w:val="center"/>
          </w:tcPr>
          <w:p w14:paraId="09B1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 </w:t>
            </w:r>
          </w:p>
        </w:tc>
        <w:tc>
          <w:tcPr>
            <w:tcW w:w="1296" w:type="dxa"/>
            <w:noWrap w:val="0"/>
            <w:vAlign w:val="center"/>
          </w:tcPr>
          <w:p w14:paraId="3E1D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296" w:type="dxa"/>
            <w:noWrap w:val="0"/>
            <w:vAlign w:val="center"/>
          </w:tcPr>
          <w:p w14:paraId="65C2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 </w:t>
            </w:r>
          </w:p>
        </w:tc>
      </w:tr>
      <w:tr w14:paraId="60EBA0B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7E6F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96" w:type="dxa"/>
            <w:noWrap w:val="0"/>
            <w:vAlign w:val="center"/>
          </w:tcPr>
          <w:p w14:paraId="38A5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 </w:t>
            </w:r>
          </w:p>
        </w:tc>
        <w:tc>
          <w:tcPr>
            <w:tcW w:w="1296" w:type="dxa"/>
            <w:noWrap w:val="0"/>
            <w:vAlign w:val="center"/>
          </w:tcPr>
          <w:p w14:paraId="445C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296" w:type="dxa"/>
            <w:noWrap w:val="0"/>
            <w:vAlign w:val="center"/>
          </w:tcPr>
          <w:p w14:paraId="7489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 </w:t>
            </w:r>
          </w:p>
        </w:tc>
      </w:tr>
      <w:tr w14:paraId="2D563A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5BE2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296" w:type="dxa"/>
            <w:noWrap w:val="0"/>
            <w:vAlign w:val="center"/>
          </w:tcPr>
          <w:p w14:paraId="6EE6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 </w:t>
            </w:r>
          </w:p>
        </w:tc>
        <w:tc>
          <w:tcPr>
            <w:tcW w:w="1296" w:type="dxa"/>
            <w:noWrap w:val="0"/>
            <w:vAlign w:val="center"/>
          </w:tcPr>
          <w:p w14:paraId="0871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296" w:type="dxa"/>
            <w:noWrap w:val="0"/>
            <w:vAlign w:val="center"/>
          </w:tcPr>
          <w:p w14:paraId="60A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 </w:t>
            </w:r>
          </w:p>
        </w:tc>
      </w:tr>
      <w:tr w14:paraId="177FFB5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1C13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296" w:type="dxa"/>
            <w:noWrap w:val="0"/>
            <w:vAlign w:val="center"/>
          </w:tcPr>
          <w:p w14:paraId="783D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 </w:t>
            </w:r>
          </w:p>
        </w:tc>
        <w:tc>
          <w:tcPr>
            <w:tcW w:w="1296" w:type="dxa"/>
            <w:noWrap w:val="0"/>
            <w:vAlign w:val="center"/>
          </w:tcPr>
          <w:p w14:paraId="5279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14.2 </w:t>
            </w:r>
          </w:p>
        </w:tc>
        <w:tc>
          <w:tcPr>
            <w:tcW w:w="1296" w:type="dxa"/>
            <w:noWrap w:val="0"/>
            <w:vAlign w:val="center"/>
          </w:tcPr>
          <w:p w14:paraId="4AD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</w:tr>
      <w:tr w14:paraId="1536915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54FD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296" w:type="dxa"/>
            <w:noWrap w:val="0"/>
            <w:vAlign w:val="center"/>
          </w:tcPr>
          <w:p w14:paraId="7D8D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 </w:t>
            </w:r>
          </w:p>
        </w:tc>
        <w:tc>
          <w:tcPr>
            <w:tcW w:w="1296" w:type="dxa"/>
            <w:noWrap w:val="0"/>
            <w:vAlign w:val="center"/>
          </w:tcPr>
          <w:p w14:paraId="3D2C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296" w:type="dxa"/>
            <w:noWrap w:val="0"/>
            <w:vAlign w:val="center"/>
          </w:tcPr>
          <w:p w14:paraId="515C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 </w:t>
            </w:r>
          </w:p>
        </w:tc>
      </w:tr>
      <w:tr w14:paraId="6B8874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64BA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296" w:type="dxa"/>
            <w:noWrap w:val="0"/>
            <w:vAlign w:val="center"/>
          </w:tcPr>
          <w:p w14:paraId="1B28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 </w:t>
            </w:r>
          </w:p>
        </w:tc>
        <w:tc>
          <w:tcPr>
            <w:tcW w:w="1296" w:type="dxa"/>
            <w:noWrap w:val="0"/>
            <w:vAlign w:val="center"/>
          </w:tcPr>
          <w:p w14:paraId="4799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296" w:type="dxa"/>
            <w:noWrap w:val="0"/>
            <w:vAlign w:val="center"/>
          </w:tcPr>
          <w:p w14:paraId="3AB1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 </w:t>
            </w:r>
          </w:p>
        </w:tc>
      </w:tr>
      <w:tr w14:paraId="516D4A0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29E4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296" w:type="dxa"/>
            <w:noWrap w:val="0"/>
            <w:vAlign w:val="center"/>
          </w:tcPr>
          <w:p w14:paraId="451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0CE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13.4 </w:t>
            </w:r>
          </w:p>
        </w:tc>
        <w:tc>
          <w:tcPr>
            <w:tcW w:w="1296" w:type="dxa"/>
            <w:noWrap w:val="0"/>
            <w:vAlign w:val="center"/>
          </w:tcPr>
          <w:p w14:paraId="3E4F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 </w:t>
            </w:r>
          </w:p>
        </w:tc>
      </w:tr>
      <w:tr w14:paraId="1E8385B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3328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296" w:type="dxa"/>
            <w:noWrap w:val="0"/>
            <w:vAlign w:val="center"/>
          </w:tcPr>
          <w:p w14:paraId="5F27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1C87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5667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 </w:t>
            </w:r>
          </w:p>
        </w:tc>
      </w:tr>
      <w:tr w14:paraId="2FD0D90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5AE5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296" w:type="dxa"/>
            <w:noWrap w:val="0"/>
            <w:vAlign w:val="center"/>
          </w:tcPr>
          <w:p w14:paraId="20A8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1AF0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96" w:type="dxa"/>
            <w:noWrap w:val="0"/>
            <w:vAlign w:val="center"/>
          </w:tcPr>
          <w:p w14:paraId="56B8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3652F32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0" w:type="dxa"/>
            <w:noWrap w:val="0"/>
            <w:vAlign w:val="center"/>
          </w:tcPr>
          <w:p w14:paraId="2E9F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</w:t>
            </w:r>
          </w:p>
        </w:tc>
        <w:tc>
          <w:tcPr>
            <w:tcW w:w="1296" w:type="dxa"/>
            <w:noWrap w:val="0"/>
            <w:vAlign w:val="center"/>
          </w:tcPr>
          <w:p w14:paraId="5E6A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 </w:t>
            </w:r>
          </w:p>
        </w:tc>
        <w:tc>
          <w:tcPr>
            <w:tcW w:w="1296" w:type="dxa"/>
            <w:noWrap w:val="0"/>
            <w:vAlign w:val="center"/>
          </w:tcPr>
          <w:p w14:paraId="435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1296" w:type="dxa"/>
            <w:noWrap w:val="0"/>
            <w:vAlign w:val="center"/>
          </w:tcPr>
          <w:p w14:paraId="5224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 </w:t>
            </w:r>
          </w:p>
        </w:tc>
      </w:tr>
    </w:tbl>
    <w:p w14:paraId="07182014">
      <w:pPr>
        <w:ind w:firstLine="0" w:firstLineChars="0"/>
        <w:rPr>
          <w:rFonts w:hint="eastAsia"/>
        </w:rPr>
      </w:pPr>
      <w:bookmarkStart w:id="48" w:name="_Toc28012141"/>
    </w:p>
    <w:p w14:paraId="49C144E2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49" w:name="_Toc30282"/>
      <w:bookmarkStart w:id="50" w:name="_Toc12905"/>
      <w:bookmarkStart w:id="51" w:name="_Toc22210"/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.员工的户籍情况</w:t>
      </w:r>
      <w:bookmarkEnd w:id="48"/>
      <w:bookmarkEnd w:id="49"/>
      <w:bookmarkEnd w:id="50"/>
      <w:bookmarkEnd w:id="51"/>
    </w:p>
    <w:p w14:paraId="3D4E0558">
      <w:pPr>
        <w:ind w:firstLine="803" w:firstLineChars="250"/>
        <w:rPr>
          <w:rFonts w:eastAsia="新宋体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不同行业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员工主要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户籍。</w:t>
      </w:r>
      <w:r>
        <w:rPr>
          <w:rFonts w:eastAsia="仿宋_GB2312"/>
          <w:color w:val="000000"/>
          <w:sz w:val="32"/>
          <w:szCs w:val="32"/>
        </w:rPr>
        <w:t>从户籍</w:t>
      </w:r>
      <w:r>
        <w:rPr>
          <w:rFonts w:hint="default" w:eastAsia="仿宋_GB2312"/>
          <w:color w:val="000000"/>
          <w:sz w:val="32"/>
          <w:szCs w:val="32"/>
        </w:rPr>
        <w:t>结构</w:t>
      </w:r>
      <w:r>
        <w:rPr>
          <w:rFonts w:eastAsia="仿宋_GB2312"/>
          <w:color w:val="000000"/>
          <w:sz w:val="32"/>
          <w:szCs w:val="32"/>
        </w:rPr>
        <w:t>来看，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样本企业中，</w:t>
      </w:r>
      <w:r>
        <w:rPr>
          <w:rFonts w:eastAsia="仿宋_GB2312"/>
          <w:color w:val="000000"/>
          <w:sz w:val="32"/>
          <w:szCs w:val="32"/>
        </w:rPr>
        <w:t>进入</w:t>
      </w:r>
      <w:r>
        <w:rPr>
          <w:rFonts w:hint="default" w:eastAsia="仿宋_GB2312"/>
          <w:color w:val="000000"/>
          <w:sz w:val="32"/>
          <w:szCs w:val="32"/>
        </w:rPr>
        <w:t>从化</w:t>
      </w:r>
      <w:r>
        <w:rPr>
          <w:rFonts w:eastAsia="仿宋_GB2312"/>
          <w:color w:val="000000"/>
          <w:sz w:val="32"/>
          <w:szCs w:val="32"/>
        </w:rPr>
        <w:t>区就业的本省户籍人员（本市户籍与本省外市户籍人员的比例之和，下同）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平均占比为69.2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，外省户籍人员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平均占比为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30.8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（见图1）。</w:t>
      </w:r>
    </w:p>
    <w:p w14:paraId="6D5CEBA9">
      <w:pPr>
        <w:pStyle w:val="40"/>
        <w:numPr>
          <w:ilvl w:val="0"/>
          <w:numId w:val="0"/>
        </w:numPr>
        <w:rPr>
          <w:rFonts w:eastAsia="新宋体"/>
        </w:rPr>
      </w:pPr>
      <w:r>
        <w:rPr>
          <w:rFonts w:eastAsia="新宋体"/>
        </w:rPr>
        <w:t>图1：</w:t>
      </w:r>
      <w:r>
        <w:rPr>
          <w:rFonts w:hint="eastAsia" w:eastAsia="新宋体"/>
          <w:lang w:eastAsia="zh-CN"/>
        </w:rPr>
        <w:t>2024年</w:t>
      </w:r>
      <w:r>
        <w:rPr>
          <w:rFonts w:eastAsia="新宋体"/>
        </w:rPr>
        <w:t>样本企业员工户籍结构</w:t>
      </w:r>
    </w:p>
    <w:p w14:paraId="5D717797">
      <w:pPr>
        <w:jc w:val="center"/>
      </w:pPr>
      <w:r>
        <w:drawing>
          <wp:inline distT="0" distB="0" distL="114300" distR="114300">
            <wp:extent cx="5151755" cy="2757805"/>
            <wp:effectExtent l="0" t="0" r="10795" b="4445"/>
            <wp:docPr id="822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6F1D22">
      <w:pPr>
        <w:widowControl/>
        <w:spacing w:before="156" w:beforeLines="50"/>
        <w:ind w:firstLine="627" w:firstLineChars="196"/>
        <w:jc w:val="left"/>
        <w:rPr>
          <w:rFonts w:eastAsia="仿宋"/>
          <w:kern w:val="0"/>
          <w:sz w:val="32"/>
          <w:szCs w:val="32"/>
        </w:rPr>
      </w:pPr>
      <w:r>
        <w:rPr>
          <w:rFonts w:hint="default" w:eastAsia="仿宋_GB2312"/>
          <w:color w:val="000000"/>
          <w:kern w:val="2"/>
          <w:sz w:val="32"/>
          <w:szCs w:val="32"/>
        </w:rPr>
        <w:t>分行业来看</w:t>
      </w:r>
      <w:r>
        <w:rPr>
          <w:rFonts w:eastAsia="仿宋_GB2312"/>
          <w:color w:val="000000"/>
          <w:kern w:val="2"/>
          <w:sz w:val="32"/>
          <w:szCs w:val="32"/>
        </w:rPr>
        <w:t>，</w:t>
      </w:r>
      <w:r>
        <w:rPr>
          <w:rFonts w:hint="default" w:eastAsia="仿宋_GB2312"/>
          <w:color w:val="000000"/>
          <w:kern w:val="2"/>
          <w:sz w:val="32"/>
          <w:szCs w:val="32"/>
        </w:rPr>
        <w:t>文化、体育和娱乐业</w:t>
      </w: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农、林、牧、渔业</w:t>
      </w:r>
      <w:r>
        <w:rPr>
          <w:rFonts w:hint="default" w:eastAsia="仿宋_GB2312"/>
          <w:color w:val="000000"/>
          <w:kern w:val="2"/>
          <w:sz w:val="32"/>
          <w:szCs w:val="32"/>
        </w:rPr>
        <w:t>的员工全部为</w:t>
      </w:r>
      <w:r>
        <w:rPr>
          <w:rFonts w:hint="default" w:eastAsia="仿宋_GB2312"/>
          <w:color w:val="000000"/>
          <w:kern w:val="2"/>
          <w:sz w:val="32"/>
          <w:szCs w:val="32"/>
          <w:lang w:val="en-US" w:eastAsia="zh-CN"/>
        </w:rPr>
        <w:t>本省</w:t>
      </w:r>
      <w:r>
        <w:rPr>
          <w:rFonts w:hint="default" w:eastAsia="仿宋_GB2312"/>
          <w:color w:val="000000"/>
          <w:kern w:val="2"/>
          <w:sz w:val="32"/>
          <w:szCs w:val="32"/>
        </w:rPr>
        <w:t>户籍人员；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房地产</w:t>
      </w:r>
      <w:r>
        <w:rPr>
          <w:rFonts w:hint="default" w:eastAsia="仿宋_GB2312"/>
          <w:color w:val="000000"/>
          <w:kern w:val="2"/>
          <w:sz w:val="32"/>
          <w:szCs w:val="32"/>
        </w:rPr>
        <w:t>业</w:t>
      </w: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kern w:val="2"/>
          <w:sz w:val="32"/>
          <w:szCs w:val="32"/>
        </w:rPr>
        <w:t>电力、热力、燃气及水生产和供应业</w:t>
      </w:r>
      <w:r>
        <w:rPr>
          <w:rFonts w:hint="default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kern w:val="2"/>
          <w:sz w:val="32"/>
          <w:szCs w:val="32"/>
        </w:rPr>
        <w:t>水利、环境和公共设施管理业，信息传输、软件和信息技术服务业的</w:t>
      </w:r>
      <w:r>
        <w:rPr>
          <w:rFonts w:eastAsia="仿宋_GB2312"/>
          <w:color w:val="000000"/>
          <w:kern w:val="2"/>
          <w:sz w:val="32"/>
          <w:szCs w:val="32"/>
        </w:rPr>
        <w:t>本市户籍人</w:t>
      </w:r>
      <w:r>
        <w:rPr>
          <w:rFonts w:hint="default" w:eastAsia="仿宋_GB2312"/>
          <w:color w:val="000000"/>
          <w:kern w:val="2"/>
          <w:sz w:val="32"/>
          <w:szCs w:val="32"/>
        </w:rPr>
        <w:t>员</w:t>
      </w:r>
      <w:r>
        <w:rPr>
          <w:rFonts w:eastAsia="仿宋_GB2312"/>
          <w:color w:val="000000"/>
          <w:kern w:val="2"/>
          <w:sz w:val="32"/>
          <w:szCs w:val="32"/>
        </w:rPr>
        <w:t>占比</w:t>
      </w:r>
      <w:r>
        <w:rPr>
          <w:rFonts w:hint="default" w:eastAsia="仿宋_GB2312"/>
          <w:color w:val="000000"/>
          <w:kern w:val="2"/>
          <w:sz w:val="32"/>
          <w:szCs w:val="32"/>
        </w:rPr>
        <w:t>超过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80</w:t>
      </w:r>
      <w:r>
        <w:rPr>
          <w:rFonts w:hint="default" w:eastAsia="仿宋_GB2312"/>
          <w:color w:val="000000"/>
          <w:kern w:val="2"/>
          <w:sz w:val="32"/>
          <w:szCs w:val="32"/>
        </w:rPr>
        <w:t>%</w:t>
      </w:r>
      <w:r>
        <w:rPr>
          <w:rFonts w:eastAsia="仿宋_GB2312"/>
          <w:color w:val="000000"/>
          <w:kern w:val="2"/>
          <w:sz w:val="32"/>
          <w:szCs w:val="32"/>
        </w:rPr>
        <w:t>，分别为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97.4</w:t>
      </w:r>
      <w:r>
        <w:rPr>
          <w:rFonts w:eastAsia="仿宋_GB2312"/>
          <w:color w:val="000000"/>
          <w:kern w:val="2"/>
          <w:sz w:val="32"/>
          <w:szCs w:val="32"/>
        </w:rPr>
        <w:t>%、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92.2</w:t>
      </w:r>
      <w:r>
        <w:rPr>
          <w:rFonts w:eastAsia="仿宋_GB2312"/>
          <w:color w:val="000000"/>
          <w:kern w:val="2"/>
          <w:sz w:val="32"/>
          <w:szCs w:val="32"/>
        </w:rPr>
        <w:t>%</w:t>
      </w:r>
      <w:r>
        <w:rPr>
          <w:rFonts w:hint="default" w:eastAsia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83.0</w:t>
      </w:r>
      <w:r>
        <w:rPr>
          <w:rFonts w:eastAsia="仿宋_GB2312"/>
          <w:color w:val="000000"/>
          <w:kern w:val="2"/>
          <w:sz w:val="32"/>
          <w:szCs w:val="32"/>
        </w:rPr>
        <w:t>%和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80.2</w:t>
      </w:r>
      <w:r>
        <w:rPr>
          <w:rFonts w:hint="default" w:eastAsia="仿宋_GB2312"/>
          <w:color w:val="000000"/>
          <w:kern w:val="2"/>
          <w:sz w:val="32"/>
          <w:szCs w:val="32"/>
          <w:lang w:val="en-US" w:eastAsia="zh-CN"/>
        </w:rPr>
        <w:t>%</w:t>
      </w:r>
      <w:r>
        <w:rPr>
          <w:rFonts w:eastAsia="仿宋_GB2312"/>
          <w:color w:val="000000"/>
          <w:kern w:val="2"/>
          <w:sz w:val="32"/>
          <w:szCs w:val="32"/>
        </w:rPr>
        <w:t>；外省户籍人</w:t>
      </w:r>
      <w:r>
        <w:rPr>
          <w:rFonts w:hint="default" w:eastAsia="仿宋_GB2312"/>
          <w:color w:val="000000"/>
          <w:kern w:val="2"/>
          <w:sz w:val="32"/>
          <w:szCs w:val="32"/>
        </w:rPr>
        <w:t>员</w:t>
      </w:r>
      <w:r>
        <w:rPr>
          <w:rFonts w:eastAsia="仿宋_GB2312"/>
          <w:color w:val="000000"/>
          <w:kern w:val="2"/>
          <w:sz w:val="32"/>
          <w:szCs w:val="32"/>
        </w:rPr>
        <w:t>占比</w:t>
      </w:r>
      <w:r>
        <w:rPr>
          <w:rFonts w:hint="default" w:eastAsia="仿宋_GB2312"/>
          <w:color w:val="000000"/>
          <w:kern w:val="2"/>
          <w:sz w:val="32"/>
          <w:szCs w:val="32"/>
        </w:rPr>
        <w:t>超过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50</w:t>
      </w:r>
      <w:r>
        <w:rPr>
          <w:rFonts w:hint="default" w:eastAsia="仿宋_GB2312"/>
          <w:color w:val="000000"/>
          <w:kern w:val="2"/>
          <w:sz w:val="32"/>
          <w:szCs w:val="32"/>
        </w:rPr>
        <w:t>%</w:t>
      </w:r>
      <w:r>
        <w:rPr>
          <w:rFonts w:eastAsia="仿宋_GB2312"/>
          <w:color w:val="000000"/>
          <w:kern w:val="2"/>
          <w:sz w:val="32"/>
          <w:szCs w:val="32"/>
        </w:rPr>
        <w:t>的行业是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租赁和商务服务业，</w:t>
      </w:r>
      <w:r>
        <w:rPr>
          <w:rFonts w:hint="default" w:eastAsia="仿宋_GB2312"/>
          <w:color w:val="000000"/>
          <w:kern w:val="2"/>
          <w:sz w:val="32"/>
          <w:szCs w:val="32"/>
        </w:rPr>
        <w:t>交通运输、仓储和邮政业，居民服务、修理和其他服务业</w:t>
      </w:r>
      <w:r>
        <w:rPr>
          <w:rFonts w:eastAsia="仿宋_GB2312"/>
          <w:color w:val="000000"/>
          <w:kern w:val="2"/>
          <w:sz w:val="32"/>
          <w:szCs w:val="32"/>
        </w:rPr>
        <w:t>，分别为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50.3</w:t>
      </w:r>
      <w:r>
        <w:rPr>
          <w:rFonts w:hint="default" w:eastAsia="仿宋_GB2312"/>
          <w:color w:val="000000"/>
          <w:kern w:val="2"/>
          <w:sz w:val="32"/>
          <w:szCs w:val="32"/>
        </w:rPr>
        <w:t>%</w:t>
      </w: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55.1%</w:t>
      </w:r>
      <w:r>
        <w:rPr>
          <w:rFonts w:eastAsia="仿宋_GB2312"/>
          <w:color w:val="000000"/>
          <w:kern w:val="2"/>
          <w:sz w:val="32"/>
          <w:szCs w:val="32"/>
        </w:rPr>
        <w:t>和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81.0</w:t>
      </w:r>
      <w:r>
        <w:rPr>
          <w:rFonts w:eastAsia="仿宋_GB2312"/>
          <w:color w:val="000000"/>
          <w:kern w:val="2"/>
          <w:sz w:val="32"/>
          <w:szCs w:val="32"/>
        </w:rPr>
        <w:t>%（见表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2"/>
          <w:sz w:val="32"/>
          <w:szCs w:val="32"/>
        </w:rPr>
        <w:t>）。</w:t>
      </w:r>
    </w:p>
    <w:p w14:paraId="6D162845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9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样本企业分行业员工户籍结构</w:t>
      </w:r>
      <w:r>
        <w:rPr>
          <w:rFonts w:eastAsia="宋体"/>
          <w:szCs w:val="24"/>
        </w:rPr>
        <w:t>（全年平均）</w:t>
      </w:r>
    </w:p>
    <w:p w14:paraId="2B9BDE94">
      <w:pPr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941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6"/>
        <w:gridCol w:w="1476"/>
        <w:gridCol w:w="1476"/>
        <w:gridCol w:w="1330"/>
        <w:gridCol w:w="1476"/>
      </w:tblGrid>
      <w:tr w14:paraId="6182842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  <w:jc w:val="center"/>
        </w:trPr>
        <w:tc>
          <w:tcPr>
            <w:tcW w:w="3656" w:type="dxa"/>
            <w:shd w:val="clear" w:color="auto" w:fill="D7D7D7" w:themeFill="background1" w:themeFillShade="D8"/>
            <w:noWrap w:val="0"/>
            <w:vAlign w:val="center"/>
          </w:tcPr>
          <w:p w14:paraId="0426ED17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行业</w:t>
            </w:r>
          </w:p>
        </w:tc>
        <w:tc>
          <w:tcPr>
            <w:tcW w:w="1476" w:type="dxa"/>
            <w:shd w:val="clear" w:color="auto" w:fill="D7D7D7" w:themeFill="background1" w:themeFillShade="D8"/>
            <w:noWrap w:val="0"/>
            <w:vAlign w:val="center"/>
          </w:tcPr>
          <w:p w14:paraId="221C0AB2">
            <w:pPr>
              <w:widowControl/>
              <w:jc w:val="center"/>
              <w:rPr>
                <w:b/>
                <w:bCs/>
                <w:color w:val="000000"/>
                <w:kern w:val="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本省户籍</w:t>
            </w:r>
          </w:p>
        </w:tc>
        <w:tc>
          <w:tcPr>
            <w:tcW w:w="1476" w:type="dxa"/>
            <w:shd w:val="clear" w:color="auto" w:fill="D7D7D7" w:themeFill="background1" w:themeFillShade="D8"/>
            <w:noWrap w:val="0"/>
            <w:vAlign w:val="center"/>
          </w:tcPr>
          <w:p w14:paraId="7FBD212B">
            <w:pPr>
              <w:widowControl/>
              <w:jc w:val="center"/>
              <w:rPr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其中：</w:t>
            </w:r>
            <w:r>
              <w:rPr>
                <w:b/>
                <w:bCs/>
                <w:color w:val="000000"/>
                <w:sz w:val="22"/>
                <w:szCs w:val="22"/>
              </w:rPr>
              <w:t>本市户籍</w:t>
            </w:r>
          </w:p>
        </w:tc>
        <w:tc>
          <w:tcPr>
            <w:tcW w:w="1330" w:type="dxa"/>
            <w:shd w:val="clear" w:color="auto" w:fill="D7D7D7" w:themeFill="background1" w:themeFillShade="D8"/>
            <w:noWrap w:val="0"/>
            <w:vAlign w:val="center"/>
          </w:tcPr>
          <w:p w14:paraId="0A9E729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外省户籍</w:t>
            </w:r>
          </w:p>
        </w:tc>
        <w:tc>
          <w:tcPr>
            <w:tcW w:w="1476" w:type="dxa"/>
            <w:shd w:val="clear" w:color="auto" w:fill="D7D7D7" w:themeFill="background1" w:themeFillShade="D8"/>
            <w:noWrap w:val="0"/>
            <w:vAlign w:val="center"/>
          </w:tcPr>
          <w:p w14:paraId="61624500"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</w:rPr>
              <w:t>合计</w:t>
            </w:r>
          </w:p>
        </w:tc>
      </w:tr>
      <w:tr w14:paraId="21C527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7557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476" w:type="dxa"/>
            <w:noWrap w:val="0"/>
            <w:vAlign w:val="center"/>
          </w:tcPr>
          <w:p w14:paraId="6BC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476" w:type="dxa"/>
            <w:noWrap w:val="0"/>
            <w:vAlign w:val="center"/>
          </w:tcPr>
          <w:p w14:paraId="3581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30" w:type="dxa"/>
            <w:noWrap w:val="0"/>
            <w:vAlign w:val="center"/>
          </w:tcPr>
          <w:p w14:paraId="7E8A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476" w:type="dxa"/>
            <w:noWrap w:val="0"/>
            <w:vAlign w:val="center"/>
          </w:tcPr>
          <w:p w14:paraId="4EC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630758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66A7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476" w:type="dxa"/>
            <w:noWrap w:val="0"/>
            <w:vAlign w:val="center"/>
          </w:tcPr>
          <w:p w14:paraId="56F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476" w:type="dxa"/>
            <w:noWrap w:val="0"/>
            <w:vAlign w:val="center"/>
          </w:tcPr>
          <w:p w14:paraId="118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 </w:t>
            </w:r>
          </w:p>
        </w:tc>
        <w:tc>
          <w:tcPr>
            <w:tcW w:w="1330" w:type="dxa"/>
            <w:noWrap w:val="0"/>
            <w:vAlign w:val="center"/>
          </w:tcPr>
          <w:p w14:paraId="3ADC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476" w:type="dxa"/>
            <w:noWrap w:val="0"/>
            <w:vAlign w:val="center"/>
          </w:tcPr>
          <w:p w14:paraId="36A7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4A47C6D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5A3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76" w:type="dxa"/>
            <w:noWrap w:val="0"/>
            <w:vAlign w:val="center"/>
          </w:tcPr>
          <w:p w14:paraId="4410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 </w:t>
            </w:r>
          </w:p>
        </w:tc>
        <w:tc>
          <w:tcPr>
            <w:tcW w:w="1476" w:type="dxa"/>
            <w:noWrap w:val="0"/>
            <w:vAlign w:val="center"/>
          </w:tcPr>
          <w:p w14:paraId="1B1C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 </w:t>
            </w:r>
          </w:p>
        </w:tc>
        <w:tc>
          <w:tcPr>
            <w:tcW w:w="1330" w:type="dxa"/>
            <w:noWrap w:val="0"/>
            <w:vAlign w:val="center"/>
          </w:tcPr>
          <w:p w14:paraId="3DA3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476" w:type="dxa"/>
            <w:noWrap w:val="0"/>
            <w:vAlign w:val="center"/>
          </w:tcPr>
          <w:p w14:paraId="293D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565002D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4E95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476" w:type="dxa"/>
            <w:noWrap w:val="0"/>
            <w:vAlign w:val="center"/>
          </w:tcPr>
          <w:p w14:paraId="4A74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 </w:t>
            </w:r>
          </w:p>
        </w:tc>
        <w:tc>
          <w:tcPr>
            <w:tcW w:w="1476" w:type="dxa"/>
            <w:noWrap w:val="0"/>
            <w:vAlign w:val="center"/>
          </w:tcPr>
          <w:p w14:paraId="114A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330" w:type="dxa"/>
            <w:noWrap w:val="0"/>
            <w:vAlign w:val="center"/>
          </w:tcPr>
          <w:p w14:paraId="3FD0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476" w:type="dxa"/>
            <w:noWrap w:val="0"/>
            <w:vAlign w:val="center"/>
          </w:tcPr>
          <w:p w14:paraId="00B7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1FCD217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11DF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476" w:type="dxa"/>
            <w:noWrap w:val="0"/>
            <w:vAlign w:val="center"/>
          </w:tcPr>
          <w:p w14:paraId="7A15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 </w:t>
            </w:r>
          </w:p>
        </w:tc>
        <w:tc>
          <w:tcPr>
            <w:tcW w:w="1476" w:type="dxa"/>
            <w:noWrap w:val="0"/>
            <w:vAlign w:val="center"/>
          </w:tcPr>
          <w:p w14:paraId="1757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 </w:t>
            </w:r>
          </w:p>
        </w:tc>
        <w:tc>
          <w:tcPr>
            <w:tcW w:w="1330" w:type="dxa"/>
            <w:noWrap w:val="0"/>
            <w:vAlign w:val="center"/>
          </w:tcPr>
          <w:p w14:paraId="48F2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476" w:type="dxa"/>
            <w:noWrap w:val="0"/>
            <w:vAlign w:val="center"/>
          </w:tcPr>
          <w:p w14:paraId="003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56AC001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0493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476" w:type="dxa"/>
            <w:noWrap w:val="0"/>
            <w:vAlign w:val="center"/>
          </w:tcPr>
          <w:p w14:paraId="1CE5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1476" w:type="dxa"/>
            <w:noWrap w:val="0"/>
            <w:vAlign w:val="center"/>
          </w:tcPr>
          <w:p w14:paraId="6183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 </w:t>
            </w:r>
          </w:p>
        </w:tc>
        <w:tc>
          <w:tcPr>
            <w:tcW w:w="1330" w:type="dxa"/>
            <w:noWrap w:val="0"/>
            <w:vAlign w:val="center"/>
          </w:tcPr>
          <w:p w14:paraId="3C47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 </w:t>
            </w:r>
          </w:p>
        </w:tc>
        <w:tc>
          <w:tcPr>
            <w:tcW w:w="1476" w:type="dxa"/>
            <w:noWrap w:val="0"/>
            <w:vAlign w:val="center"/>
          </w:tcPr>
          <w:p w14:paraId="4103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22660D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6753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76" w:type="dxa"/>
            <w:noWrap w:val="0"/>
            <w:vAlign w:val="center"/>
          </w:tcPr>
          <w:p w14:paraId="0687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476" w:type="dxa"/>
            <w:noWrap w:val="0"/>
            <w:vAlign w:val="center"/>
          </w:tcPr>
          <w:p w14:paraId="1031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330" w:type="dxa"/>
            <w:noWrap w:val="0"/>
            <w:vAlign w:val="center"/>
          </w:tcPr>
          <w:p w14:paraId="66FC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15.3 </w:t>
            </w:r>
          </w:p>
        </w:tc>
        <w:tc>
          <w:tcPr>
            <w:tcW w:w="1476" w:type="dxa"/>
            <w:noWrap w:val="0"/>
            <w:vAlign w:val="center"/>
          </w:tcPr>
          <w:p w14:paraId="3B0A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1E4979F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486F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76" w:type="dxa"/>
            <w:noWrap w:val="0"/>
            <w:vAlign w:val="center"/>
          </w:tcPr>
          <w:p w14:paraId="5183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476" w:type="dxa"/>
            <w:noWrap w:val="0"/>
            <w:vAlign w:val="center"/>
          </w:tcPr>
          <w:p w14:paraId="150B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 </w:t>
            </w:r>
          </w:p>
        </w:tc>
        <w:tc>
          <w:tcPr>
            <w:tcW w:w="1330" w:type="dxa"/>
            <w:noWrap w:val="0"/>
            <w:vAlign w:val="center"/>
          </w:tcPr>
          <w:p w14:paraId="177C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 </w:t>
            </w:r>
          </w:p>
        </w:tc>
        <w:tc>
          <w:tcPr>
            <w:tcW w:w="1476" w:type="dxa"/>
            <w:noWrap w:val="0"/>
            <w:vAlign w:val="center"/>
          </w:tcPr>
          <w:p w14:paraId="77E5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70CF7C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6850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476" w:type="dxa"/>
            <w:noWrap w:val="0"/>
            <w:vAlign w:val="center"/>
          </w:tcPr>
          <w:p w14:paraId="7C14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476" w:type="dxa"/>
            <w:noWrap w:val="0"/>
            <w:vAlign w:val="center"/>
          </w:tcPr>
          <w:p w14:paraId="030F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 </w:t>
            </w:r>
          </w:p>
        </w:tc>
        <w:tc>
          <w:tcPr>
            <w:tcW w:w="1330" w:type="dxa"/>
            <w:noWrap w:val="0"/>
            <w:vAlign w:val="center"/>
          </w:tcPr>
          <w:p w14:paraId="7392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1476" w:type="dxa"/>
            <w:noWrap w:val="0"/>
            <w:vAlign w:val="center"/>
          </w:tcPr>
          <w:p w14:paraId="33C0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5D35EE5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2924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76" w:type="dxa"/>
            <w:noWrap w:val="0"/>
            <w:vAlign w:val="center"/>
          </w:tcPr>
          <w:p w14:paraId="3F00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1476" w:type="dxa"/>
            <w:noWrap w:val="0"/>
            <w:vAlign w:val="center"/>
          </w:tcPr>
          <w:p w14:paraId="1F4F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 </w:t>
            </w:r>
          </w:p>
        </w:tc>
        <w:tc>
          <w:tcPr>
            <w:tcW w:w="1330" w:type="dxa"/>
            <w:noWrap w:val="0"/>
            <w:vAlign w:val="center"/>
          </w:tcPr>
          <w:p w14:paraId="69C5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1476" w:type="dxa"/>
            <w:noWrap w:val="0"/>
            <w:vAlign w:val="center"/>
          </w:tcPr>
          <w:p w14:paraId="6224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2678B1D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58B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76" w:type="dxa"/>
            <w:noWrap w:val="0"/>
            <w:vAlign w:val="center"/>
          </w:tcPr>
          <w:p w14:paraId="5FF7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 </w:t>
            </w:r>
          </w:p>
        </w:tc>
        <w:tc>
          <w:tcPr>
            <w:tcW w:w="1476" w:type="dxa"/>
            <w:noWrap w:val="0"/>
            <w:vAlign w:val="center"/>
          </w:tcPr>
          <w:p w14:paraId="2896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 </w:t>
            </w:r>
          </w:p>
        </w:tc>
        <w:tc>
          <w:tcPr>
            <w:tcW w:w="1330" w:type="dxa"/>
            <w:noWrap w:val="0"/>
            <w:vAlign w:val="center"/>
          </w:tcPr>
          <w:p w14:paraId="0A96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 </w:t>
            </w:r>
          </w:p>
        </w:tc>
        <w:tc>
          <w:tcPr>
            <w:tcW w:w="1476" w:type="dxa"/>
            <w:noWrap w:val="0"/>
            <w:vAlign w:val="center"/>
          </w:tcPr>
          <w:p w14:paraId="3E8C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75F0D83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2F91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476" w:type="dxa"/>
            <w:noWrap w:val="0"/>
            <w:vAlign w:val="center"/>
          </w:tcPr>
          <w:p w14:paraId="1382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 </w:t>
            </w:r>
          </w:p>
        </w:tc>
        <w:tc>
          <w:tcPr>
            <w:tcW w:w="1476" w:type="dxa"/>
            <w:noWrap w:val="0"/>
            <w:vAlign w:val="center"/>
          </w:tcPr>
          <w:p w14:paraId="31AA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 </w:t>
            </w:r>
          </w:p>
        </w:tc>
        <w:tc>
          <w:tcPr>
            <w:tcW w:w="1330" w:type="dxa"/>
            <w:noWrap w:val="0"/>
            <w:vAlign w:val="center"/>
          </w:tcPr>
          <w:p w14:paraId="0AAE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1476" w:type="dxa"/>
            <w:noWrap w:val="0"/>
            <w:vAlign w:val="center"/>
          </w:tcPr>
          <w:p w14:paraId="5BCA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6E5F19F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2118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76" w:type="dxa"/>
            <w:noWrap w:val="0"/>
            <w:vAlign w:val="center"/>
          </w:tcPr>
          <w:p w14:paraId="28E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 </w:t>
            </w:r>
          </w:p>
        </w:tc>
        <w:tc>
          <w:tcPr>
            <w:tcW w:w="1476" w:type="dxa"/>
            <w:noWrap w:val="0"/>
            <w:vAlign w:val="center"/>
          </w:tcPr>
          <w:p w14:paraId="71ED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 </w:t>
            </w:r>
          </w:p>
        </w:tc>
        <w:tc>
          <w:tcPr>
            <w:tcW w:w="1330" w:type="dxa"/>
            <w:noWrap w:val="0"/>
            <w:vAlign w:val="center"/>
          </w:tcPr>
          <w:p w14:paraId="66E0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 </w:t>
            </w:r>
          </w:p>
        </w:tc>
        <w:tc>
          <w:tcPr>
            <w:tcW w:w="1476" w:type="dxa"/>
            <w:noWrap w:val="0"/>
            <w:vAlign w:val="center"/>
          </w:tcPr>
          <w:p w14:paraId="3052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4784CB3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4AA9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476" w:type="dxa"/>
            <w:noWrap w:val="0"/>
            <w:vAlign w:val="center"/>
          </w:tcPr>
          <w:p w14:paraId="2A2B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 </w:t>
            </w:r>
          </w:p>
        </w:tc>
        <w:tc>
          <w:tcPr>
            <w:tcW w:w="1476" w:type="dxa"/>
            <w:noWrap w:val="0"/>
            <w:vAlign w:val="center"/>
          </w:tcPr>
          <w:p w14:paraId="18F8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 </w:t>
            </w:r>
          </w:p>
        </w:tc>
        <w:tc>
          <w:tcPr>
            <w:tcW w:w="1330" w:type="dxa"/>
            <w:noWrap w:val="0"/>
            <w:vAlign w:val="center"/>
          </w:tcPr>
          <w:p w14:paraId="1116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 </w:t>
            </w:r>
          </w:p>
        </w:tc>
        <w:tc>
          <w:tcPr>
            <w:tcW w:w="1476" w:type="dxa"/>
            <w:noWrap w:val="0"/>
            <w:vAlign w:val="center"/>
          </w:tcPr>
          <w:p w14:paraId="75F9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33D11A4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1024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476" w:type="dxa"/>
            <w:noWrap w:val="0"/>
            <w:vAlign w:val="center"/>
          </w:tcPr>
          <w:p w14:paraId="6DA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 </w:t>
            </w:r>
          </w:p>
        </w:tc>
        <w:tc>
          <w:tcPr>
            <w:tcW w:w="1476" w:type="dxa"/>
            <w:noWrap w:val="0"/>
            <w:vAlign w:val="center"/>
          </w:tcPr>
          <w:p w14:paraId="1662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 </w:t>
            </w:r>
          </w:p>
        </w:tc>
        <w:tc>
          <w:tcPr>
            <w:tcW w:w="1330" w:type="dxa"/>
            <w:noWrap w:val="0"/>
            <w:vAlign w:val="center"/>
          </w:tcPr>
          <w:p w14:paraId="2BD8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476" w:type="dxa"/>
            <w:noWrap w:val="0"/>
            <w:vAlign w:val="center"/>
          </w:tcPr>
          <w:p w14:paraId="377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  <w:tr w14:paraId="21D9920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6" w:type="dxa"/>
            <w:noWrap w:val="0"/>
            <w:vAlign w:val="center"/>
          </w:tcPr>
          <w:p w14:paraId="3AC0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</w:t>
            </w:r>
          </w:p>
        </w:tc>
        <w:tc>
          <w:tcPr>
            <w:tcW w:w="1476" w:type="dxa"/>
            <w:noWrap w:val="0"/>
            <w:vAlign w:val="center"/>
          </w:tcPr>
          <w:p w14:paraId="28A0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 </w:t>
            </w:r>
          </w:p>
        </w:tc>
        <w:tc>
          <w:tcPr>
            <w:tcW w:w="1476" w:type="dxa"/>
            <w:noWrap w:val="0"/>
            <w:vAlign w:val="center"/>
          </w:tcPr>
          <w:p w14:paraId="3B4C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 </w:t>
            </w:r>
          </w:p>
        </w:tc>
        <w:tc>
          <w:tcPr>
            <w:tcW w:w="1330" w:type="dxa"/>
            <w:noWrap w:val="0"/>
            <w:vAlign w:val="center"/>
          </w:tcPr>
          <w:p w14:paraId="0DD7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 </w:t>
            </w:r>
          </w:p>
        </w:tc>
        <w:tc>
          <w:tcPr>
            <w:tcW w:w="1476" w:type="dxa"/>
            <w:noWrap w:val="0"/>
            <w:vAlign w:val="center"/>
          </w:tcPr>
          <w:p w14:paraId="1172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2576C058">
      <w:pPr>
        <w:spacing w:before="156" w:beforeLines="50"/>
        <w:ind w:firstLine="660"/>
        <w:rPr>
          <w:rFonts w:hint="eastAsia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不同岗位中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本省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户籍人员占比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均为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最高。</w:t>
      </w:r>
      <w:r>
        <w:rPr>
          <w:rFonts w:eastAsia="仿宋_GB2312"/>
          <w:color w:val="000000"/>
          <w:sz w:val="32"/>
          <w:szCs w:val="32"/>
        </w:rPr>
        <w:t>从不同岗位员工户籍分布来看，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样本企业中，本省户籍人员占比均为最高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其中</w:t>
      </w:r>
      <w:r>
        <w:rPr>
          <w:rFonts w:eastAsia="仿宋_GB2312"/>
          <w:color w:val="000000"/>
          <w:sz w:val="32"/>
          <w:szCs w:val="32"/>
        </w:rPr>
        <w:t>普工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技工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专业技术人员</w:t>
      </w:r>
      <w:r>
        <w:rPr>
          <w:rFonts w:hint="default" w:eastAsia="仿宋_GB2312"/>
          <w:color w:val="000000"/>
          <w:sz w:val="32"/>
          <w:szCs w:val="32"/>
        </w:rPr>
        <w:t>本省户籍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</w:t>
      </w:r>
      <w:r>
        <w:rPr>
          <w:rFonts w:eastAsia="仿宋_GB2312"/>
          <w:color w:val="000000"/>
          <w:sz w:val="32"/>
          <w:szCs w:val="32"/>
        </w:rPr>
        <w:t>占比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分别为70.5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69.8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和73.5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eastAsia="仿宋_GB2312"/>
          <w:color w:val="000000"/>
          <w:sz w:val="32"/>
          <w:szCs w:val="32"/>
        </w:rPr>
        <w:t>外省户籍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</w:t>
      </w:r>
      <w:r>
        <w:rPr>
          <w:rFonts w:hint="default" w:eastAsia="仿宋_GB2312"/>
          <w:color w:val="000000"/>
          <w:sz w:val="32"/>
          <w:szCs w:val="32"/>
        </w:rPr>
        <w:t>占比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分别为29.5%、30.2%和26.5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2D7A275C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10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hint="eastAsia" w:eastAsia="宋体"/>
        </w:rPr>
        <w:t>样本企业</w:t>
      </w:r>
      <w:r>
        <w:rPr>
          <w:rFonts w:eastAsia="宋体"/>
        </w:rPr>
        <w:t>不同岗位员工户籍分布</w:t>
      </w:r>
    </w:p>
    <w:p w14:paraId="3921AB65">
      <w:pPr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965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8"/>
        <w:gridCol w:w="1187"/>
        <w:gridCol w:w="1187"/>
        <w:gridCol w:w="1187"/>
        <w:gridCol w:w="1187"/>
        <w:gridCol w:w="1189"/>
      </w:tblGrid>
      <w:tr w14:paraId="2E85EEF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1859" w:type="dxa"/>
            <w:shd w:val="clear" w:color="auto" w:fill="D7D7D7" w:themeFill="background1" w:themeFillShade="D8"/>
            <w:noWrap w:val="0"/>
            <w:vAlign w:val="center"/>
          </w:tcPr>
          <w:p w14:paraId="263C0EC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工种分类</w:t>
            </w:r>
          </w:p>
        </w:tc>
        <w:tc>
          <w:tcPr>
            <w:tcW w:w="1858" w:type="dxa"/>
            <w:shd w:val="clear" w:color="auto" w:fill="D7D7D7" w:themeFill="background1" w:themeFillShade="D8"/>
            <w:noWrap w:val="0"/>
            <w:vAlign w:val="center"/>
          </w:tcPr>
          <w:p w14:paraId="381D372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187" w:type="dxa"/>
            <w:shd w:val="clear" w:color="auto" w:fill="D7D7D7" w:themeFill="background1" w:themeFillShade="D8"/>
            <w:noWrap w:val="0"/>
            <w:vAlign w:val="center"/>
          </w:tcPr>
          <w:p w14:paraId="2AC740C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187" w:type="dxa"/>
            <w:shd w:val="clear" w:color="auto" w:fill="D7D7D7" w:themeFill="background1" w:themeFillShade="D8"/>
            <w:noWrap w:val="0"/>
            <w:vAlign w:val="center"/>
          </w:tcPr>
          <w:p w14:paraId="5F0BF1F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1187" w:type="dxa"/>
            <w:shd w:val="clear" w:color="auto" w:fill="D7D7D7" w:themeFill="background1" w:themeFillShade="D8"/>
            <w:noWrap w:val="0"/>
            <w:vAlign w:val="center"/>
          </w:tcPr>
          <w:p w14:paraId="51DA61E7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1187" w:type="dxa"/>
            <w:shd w:val="clear" w:color="auto" w:fill="D7D7D7" w:themeFill="background1" w:themeFillShade="D8"/>
            <w:noWrap w:val="0"/>
            <w:vAlign w:val="center"/>
          </w:tcPr>
          <w:p w14:paraId="1CA880F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4季度</w:t>
            </w:r>
          </w:p>
        </w:tc>
        <w:tc>
          <w:tcPr>
            <w:tcW w:w="1189" w:type="dxa"/>
            <w:shd w:val="clear" w:color="auto" w:fill="D7D7D7" w:themeFill="background1" w:themeFillShade="D8"/>
            <w:noWrap w:val="0"/>
            <w:vAlign w:val="center"/>
          </w:tcPr>
          <w:p w14:paraId="7B8782A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全年平均</w:t>
            </w:r>
          </w:p>
        </w:tc>
      </w:tr>
      <w:tr w14:paraId="3DC259F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 w14:paraId="3D10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  <w:tc>
          <w:tcPr>
            <w:tcW w:w="1858" w:type="dxa"/>
            <w:noWrap w:val="0"/>
            <w:vAlign w:val="center"/>
          </w:tcPr>
          <w:p w14:paraId="08E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本省户籍</w:t>
            </w:r>
          </w:p>
        </w:tc>
        <w:tc>
          <w:tcPr>
            <w:tcW w:w="1187" w:type="dxa"/>
            <w:noWrap w:val="0"/>
            <w:vAlign w:val="center"/>
          </w:tcPr>
          <w:p w14:paraId="6F9E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70.7 </w:t>
            </w:r>
          </w:p>
        </w:tc>
        <w:tc>
          <w:tcPr>
            <w:tcW w:w="1187" w:type="dxa"/>
            <w:noWrap w:val="0"/>
            <w:vAlign w:val="center"/>
          </w:tcPr>
          <w:p w14:paraId="458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1187" w:type="dxa"/>
            <w:noWrap w:val="0"/>
            <w:vAlign w:val="center"/>
          </w:tcPr>
          <w:p w14:paraId="5089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 </w:t>
            </w:r>
          </w:p>
        </w:tc>
        <w:tc>
          <w:tcPr>
            <w:tcW w:w="1187" w:type="dxa"/>
            <w:noWrap w:val="0"/>
            <w:vAlign w:val="center"/>
          </w:tcPr>
          <w:p w14:paraId="5835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69.1 </w:t>
            </w:r>
          </w:p>
        </w:tc>
        <w:tc>
          <w:tcPr>
            <w:tcW w:w="1189" w:type="dxa"/>
            <w:noWrap w:val="0"/>
            <w:vAlign w:val="center"/>
          </w:tcPr>
          <w:p w14:paraId="0474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 </w:t>
            </w:r>
          </w:p>
        </w:tc>
      </w:tr>
      <w:tr w14:paraId="682FC71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 w14:paraId="577EABE0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CE3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外省户籍</w:t>
            </w:r>
          </w:p>
        </w:tc>
        <w:tc>
          <w:tcPr>
            <w:tcW w:w="1187" w:type="dxa"/>
            <w:noWrap w:val="0"/>
            <w:vAlign w:val="center"/>
          </w:tcPr>
          <w:p w14:paraId="2EC9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29.3 </w:t>
            </w:r>
          </w:p>
        </w:tc>
        <w:tc>
          <w:tcPr>
            <w:tcW w:w="1187" w:type="dxa"/>
            <w:noWrap w:val="0"/>
            <w:vAlign w:val="center"/>
          </w:tcPr>
          <w:p w14:paraId="77F4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 </w:t>
            </w:r>
          </w:p>
        </w:tc>
        <w:tc>
          <w:tcPr>
            <w:tcW w:w="1187" w:type="dxa"/>
            <w:noWrap w:val="0"/>
            <w:vAlign w:val="center"/>
          </w:tcPr>
          <w:p w14:paraId="468D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29.5 </w:t>
            </w:r>
          </w:p>
        </w:tc>
        <w:tc>
          <w:tcPr>
            <w:tcW w:w="1187" w:type="dxa"/>
            <w:noWrap w:val="0"/>
            <w:vAlign w:val="center"/>
          </w:tcPr>
          <w:p w14:paraId="5D14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 </w:t>
            </w:r>
          </w:p>
        </w:tc>
        <w:tc>
          <w:tcPr>
            <w:tcW w:w="1189" w:type="dxa"/>
            <w:noWrap w:val="0"/>
            <w:vAlign w:val="center"/>
          </w:tcPr>
          <w:p w14:paraId="6EF6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29.5 </w:t>
            </w:r>
          </w:p>
        </w:tc>
      </w:tr>
      <w:tr w14:paraId="7B4125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 w14:paraId="460802FD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537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7" w:type="dxa"/>
            <w:noWrap w:val="0"/>
            <w:vAlign w:val="center"/>
          </w:tcPr>
          <w:p w14:paraId="6C59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4C0F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4D4E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0FDA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9" w:type="dxa"/>
            <w:noWrap w:val="0"/>
            <w:vAlign w:val="center"/>
          </w:tcPr>
          <w:p w14:paraId="3D35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244B8B3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 w14:paraId="458E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1858" w:type="dxa"/>
            <w:noWrap w:val="0"/>
            <w:vAlign w:val="center"/>
          </w:tcPr>
          <w:p w14:paraId="3D29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本省户籍</w:t>
            </w:r>
          </w:p>
        </w:tc>
        <w:tc>
          <w:tcPr>
            <w:tcW w:w="1187" w:type="dxa"/>
            <w:noWrap w:val="0"/>
            <w:vAlign w:val="center"/>
          </w:tcPr>
          <w:p w14:paraId="34F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1187" w:type="dxa"/>
            <w:noWrap w:val="0"/>
            <w:vAlign w:val="center"/>
          </w:tcPr>
          <w:p w14:paraId="4AC2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69.3 </w:t>
            </w:r>
          </w:p>
        </w:tc>
        <w:tc>
          <w:tcPr>
            <w:tcW w:w="1187" w:type="dxa"/>
            <w:noWrap w:val="0"/>
            <w:vAlign w:val="center"/>
          </w:tcPr>
          <w:p w14:paraId="51B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62.7 </w:t>
            </w:r>
          </w:p>
        </w:tc>
        <w:tc>
          <w:tcPr>
            <w:tcW w:w="1187" w:type="dxa"/>
            <w:noWrap w:val="0"/>
            <w:vAlign w:val="center"/>
          </w:tcPr>
          <w:p w14:paraId="7C22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62.1 </w:t>
            </w:r>
          </w:p>
        </w:tc>
        <w:tc>
          <w:tcPr>
            <w:tcW w:w="1189" w:type="dxa"/>
            <w:noWrap w:val="0"/>
            <w:vAlign w:val="center"/>
          </w:tcPr>
          <w:p w14:paraId="2568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69.8 </w:t>
            </w:r>
          </w:p>
        </w:tc>
      </w:tr>
      <w:tr w14:paraId="6B77B74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 w14:paraId="64744EE7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416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外省户籍</w:t>
            </w:r>
          </w:p>
        </w:tc>
        <w:tc>
          <w:tcPr>
            <w:tcW w:w="1187" w:type="dxa"/>
            <w:noWrap w:val="0"/>
            <w:vAlign w:val="center"/>
          </w:tcPr>
          <w:p w14:paraId="47D6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29.7 </w:t>
            </w:r>
          </w:p>
        </w:tc>
        <w:tc>
          <w:tcPr>
            <w:tcW w:w="1187" w:type="dxa"/>
            <w:noWrap w:val="0"/>
            <w:vAlign w:val="center"/>
          </w:tcPr>
          <w:p w14:paraId="136F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30.7 </w:t>
            </w:r>
          </w:p>
        </w:tc>
        <w:tc>
          <w:tcPr>
            <w:tcW w:w="1187" w:type="dxa"/>
            <w:noWrap w:val="0"/>
            <w:vAlign w:val="center"/>
          </w:tcPr>
          <w:p w14:paraId="04D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 </w:t>
            </w:r>
          </w:p>
        </w:tc>
        <w:tc>
          <w:tcPr>
            <w:tcW w:w="1187" w:type="dxa"/>
            <w:noWrap w:val="0"/>
            <w:vAlign w:val="center"/>
          </w:tcPr>
          <w:p w14:paraId="0D99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1189" w:type="dxa"/>
            <w:noWrap w:val="0"/>
            <w:vAlign w:val="center"/>
          </w:tcPr>
          <w:p w14:paraId="34A9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30.2 </w:t>
            </w:r>
          </w:p>
        </w:tc>
      </w:tr>
      <w:tr w14:paraId="327E51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 w14:paraId="670A82CA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52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7" w:type="dxa"/>
            <w:noWrap w:val="0"/>
            <w:vAlign w:val="center"/>
          </w:tcPr>
          <w:p w14:paraId="30C9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3B1C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661B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4CA4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9" w:type="dxa"/>
            <w:noWrap w:val="0"/>
            <w:vAlign w:val="center"/>
          </w:tcPr>
          <w:p w14:paraId="5F06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3D97D3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 w14:paraId="09FE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858" w:type="dxa"/>
            <w:noWrap w:val="0"/>
            <w:vAlign w:val="center"/>
          </w:tcPr>
          <w:p w14:paraId="543B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本省户籍</w:t>
            </w:r>
          </w:p>
        </w:tc>
        <w:tc>
          <w:tcPr>
            <w:tcW w:w="1187" w:type="dxa"/>
            <w:noWrap w:val="0"/>
            <w:vAlign w:val="center"/>
          </w:tcPr>
          <w:p w14:paraId="7419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1187" w:type="dxa"/>
            <w:noWrap w:val="0"/>
            <w:vAlign w:val="center"/>
          </w:tcPr>
          <w:p w14:paraId="4C1B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73.4 </w:t>
            </w:r>
          </w:p>
        </w:tc>
        <w:tc>
          <w:tcPr>
            <w:tcW w:w="1187" w:type="dxa"/>
            <w:noWrap w:val="0"/>
            <w:vAlign w:val="center"/>
          </w:tcPr>
          <w:p w14:paraId="741F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71.0 </w:t>
            </w:r>
          </w:p>
        </w:tc>
        <w:tc>
          <w:tcPr>
            <w:tcW w:w="1187" w:type="dxa"/>
            <w:noWrap w:val="0"/>
            <w:vAlign w:val="center"/>
          </w:tcPr>
          <w:p w14:paraId="04FF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71.0 </w:t>
            </w:r>
          </w:p>
        </w:tc>
        <w:tc>
          <w:tcPr>
            <w:tcW w:w="1189" w:type="dxa"/>
            <w:noWrap w:val="0"/>
            <w:vAlign w:val="center"/>
          </w:tcPr>
          <w:p w14:paraId="25BF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73.5 </w:t>
            </w:r>
          </w:p>
        </w:tc>
      </w:tr>
      <w:tr w14:paraId="2AFD640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 w14:paraId="5F3C6B85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759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外省户籍</w:t>
            </w:r>
          </w:p>
        </w:tc>
        <w:tc>
          <w:tcPr>
            <w:tcW w:w="1187" w:type="dxa"/>
            <w:noWrap w:val="0"/>
            <w:vAlign w:val="center"/>
          </w:tcPr>
          <w:p w14:paraId="25E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26.4 </w:t>
            </w:r>
          </w:p>
        </w:tc>
        <w:tc>
          <w:tcPr>
            <w:tcW w:w="1187" w:type="dxa"/>
            <w:noWrap w:val="0"/>
            <w:vAlign w:val="center"/>
          </w:tcPr>
          <w:p w14:paraId="3599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 </w:t>
            </w:r>
          </w:p>
        </w:tc>
        <w:tc>
          <w:tcPr>
            <w:tcW w:w="1187" w:type="dxa"/>
            <w:noWrap w:val="0"/>
            <w:vAlign w:val="center"/>
          </w:tcPr>
          <w:p w14:paraId="0528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1187" w:type="dxa"/>
            <w:noWrap w:val="0"/>
            <w:vAlign w:val="center"/>
          </w:tcPr>
          <w:p w14:paraId="37D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1189" w:type="dxa"/>
            <w:noWrap w:val="0"/>
            <w:vAlign w:val="center"/>
          </w:tcPr>
          <w:p w14:paraId="2796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26.5 </w:t>
            </w:r>
          </w:p>
        </w:tc>
      </w:tr>
      <w:tr w14:paraId="5F32F9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 w14:paraId="5933A1C0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7C0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7" w:type="dxa"/>
            <w:noWrap w:val="0"/>
            <w:vAlign w:val="center"/>
          </w:tcPr>
          <w:p w14:paraId="64A6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0118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7CFE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7" w:type="dxa"/>
            <w:noWrap w:val="0"/>
            <w:vAlign w:val="center"/>
          </w:tcPr>
          <w:p w14:paraId="4392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9" w:type="dxa"/>
            <w:noWrap w:val="0"/>
            <w:vAlign w:val="center"/>
          </w:tcPr>
          <w:p w14:paraId="02F4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4E30B77F">
      <w:pPr>
        <w:pStyle w:val="38"/>
        <w:numPr>
          <w:ilvl w:val="0"/>
          <w:numId w:val="0"/>
        </w:numPr>
        <w:spacing w:before="156"/>
        <w:ind w:firstLine="640" w:firstLineChars="200"/>
        <w:outlineLvl w:val="9"/>
        <w:rPr>
          <w:rFonts w:hint="eastAsia" w:ascii="楷体_GB2312" w:hAnsi="楷体_GB2312" w:eastAsia="楷体_GB2312" w:cs="楷体_GB2312"/>
          <w:b w:val="0"/>
          <w:bCs w:val="0"/>
        </w:rPr>
      </w:pPr>
      <w:bookmarkStart w:id="52" w:name="_Toc30710"/>
      <w:bookmarkStart w:id="53" w:name="_Toc8008"/>
    </w:p>
    <w:p w14:paraId="25748C22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54" w:name="_Toc28481"/>
      <w:r>
        <w:rPr>
          <w:rFonts w:hint="eastAsia" w:ascii="楷体_GB2312" w:hAnsi="楷体_GB2312" w:eastAsia="楷体_GB2312" w:cs="楷体_GB2312"/>
          <w:b w:val="0"/>
          <w:bCs w:val="0"/>
        </w:rPr>
        <w:t>（三）人员流失情况</w:t>
      </w:r>
      <w:bookmarkEnd w:id="52"/>
      <w:bookmarkEnd w:id="53"/>
      <w:bookmarkEnd w:id="54"/>
    </w:p>
    <w:p w14:paraId="270BE2A0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55" w:name="_Toc4201"/>
      <w:bookmarkStart w:id="56" w:name="_Toc20935"/>
      <w:bookmarkStart w:id="57" w:name="_Toc16372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1.制造业企业流失人数最多，占比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footnoteReference w:id="0"/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最高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，存在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季节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性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差异</w:t>
      </w:r>
      <w:bookmarkEnd w:id="55"/>
      <w:bookmarkEnd w:id="56"/>
      <w:bookmarkEnd w:id="57"/>
    </w:p>
    <w:p w14:paraId="04A6EB9B">
      <w:pPr>
        <w:numPr>
          <w:ilvl w:val="0"/>
          <w:numId w:val="0"/>
        </w:numPr>
        <w:spacing w:before="0" w:beforeLines="0"/>
        <w:ind w:firstLine="640" w:firstLineChars="200"/>
        <w:rPr>
          <w:rFonts w:hint="eastAsia" w:eastAsia="宋体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分季度来看</w:t>
      </w:r>
      <w:r>
        <w:rPr>
          <w:rFonts w:eastAsia="仿宋_GB2312"/>
          <w:color w:val="000000"/>
          <w:sz w:val="32"/>
          <w:szCs w:val="32"/>
        </w:rPr>
        <w:t>，季节性</w:t>
      </w:r>
      <w:r>
        <w:rPr>
          <w:rFonts w:hint="default" w:eastAsia="仿宋_GB2312"/>
          <w:color w:val="000000"/>
          <w:sz w:val="32"/>
          <w:szCs w:val="32"/>
        </w:rPr>
        <w:t>有所</w:t>
      </w:r>
      <w:r>
        <w:rPr>
          <w:rFonts w:eastAsia="仿宋_GB2312"/>
          <w:color w:val="000000"/>
          <w:sz w:val="32"/>
          <w:szCs w:val="32"/>
        </w:rPr>
        <w:t>差异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，1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流失人数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2661</w:t>
      </w:r>
      <w:r>
        <w:rPr>
          <w:rFonts w:hint="default"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最多，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流失人数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1900</w:t>
      </w:r>
      <w:r>
        <w:rPr>
          <w:rFonts w:hint="default"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最少。</w:t>
      </w:r>
      <w:r>
        <w:rPr>
          <w:rFonts w:hint="default" w:eastAsia="仿宋_GB2312"/>
          <w:color w:val="000000"/>
          <w:sz w:val="32"/>
          <w:szCs w:val="32"/>
        </w:rPr>
        <w:t>分行业来看</w:t>
      </w:r>
      <w:r>
        <w:rPr>
          <w:rFonts w:eastAsia="仿宋_GB2312"/>
          <w:color w:val="000000"/>
          <w:sz w:val="32"/>
          <w:szCs w:val="32"/>
        </w:rPr>
        <w:t>，制造业的流失人数最多，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平均流失人数为1457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default" w:eastAsia="仿宋_GB2312"/>
          <w:color w:val="000000"/>
          <w:sz w:val="32"/>
          <w:szCs w:val="32"/>
        </w:rPr>
        <w:t>，平均流失人数占比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为62.5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default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其次是批发和零售业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</w:t>
      </w:r>
      <w:r>
        <w:rPr>
          <w:rFonts w:eastAsia="仿宋_GB2312"/>
          <w:color w:val="000000"/>
          <w:sz w:val="32"/>
          <w:szCs w:val="32"/>
        </w:rPr>
        <w:t>流失人数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为469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平均流失人数占比为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20.8</w:t>
      </w:r>
      <w:r>
        <w:rPr>
          <w:rFonts w:hint="default" w:eastAsia="仿宋_GB2312"/>
          <w:color w:val="000000"/>
          <w:sz w:val="32"/>
          <w:szCs w:val="32"/>
        </w:rPr>
        <w:t>%；</w:t>
      </w:r>
      <w:r>
        <w:rPr>
          <w:rFonts w:hint="eastAsia" w:eastAsia="仿宋_GB2312"/>
          <w:color w:val="000000"/>
          <w:sz w:val="32"/>
          <w:szCs w:val="32"/>
        </w:rPr>
        <w:t>科学研究和技术服务业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</w:t>
      </w:r>
      <w:r>
        <w:rPr>
          <w:rFonts w:eastAsia="仿宋_GB2312"/>
          <w:color w:val="000000"/>
          <w:sz w:val="32"/>
          <w:szCs w:val="32"/>
        </w:rPr>
        <w:t>流失人数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为102</w:t>
      </w:r>
      <w:r>
        <w:rPr>
          <w:rFonts w:hint="default" w:eastAsia="仿宋_GB2312"/>
          <w:color w:val="000000"/>
          <w:sz w:val="32"/>
          <w:szCs w:val="32"/>
        </w:rPr>
        <w:t>人，平均流失人数占比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为4.5</w:t>
      </w:r>
      <w:r>
        <w:rPr>
          <w:rFonts w:hint="default" w:eastAsia="仿宋_GB2312"/>
          <w:color w:val="000000"/>
          <w:sz w:val="32"/>
          <w:szCs w:val="32"/>
        </w:rPr>
        <w:t>%；</w:t>
      </w:r>
      <w:r>
        <w:rPr>
          <w:rFonts w:eastAsia="仿宋_GB2312"/>
          <w:color w:val="000000"/>
          <w:sz w:val="32"/>
          <w:szCs w:val="32"/>
        </w:rPr>
        <w:t>其他行业的流失人数</w:t>
      </w:r>
      <w:r>
        <w:rPr>
          <w:rFonts w:hint="default" w:eastAsia="仿宋_GB2312"/>
          <w:color w:val="000000"/>
          <w:sz w:val="32"/>
          <w:szCs w:val="32"/>
        </w:rPr>
        <w:t>较少，</w:t>
      </w:r>
      <w:r>
        <w:rPr>
          <w:rFonts w:eastAsia="仿宋_GB2312"/>
          <w:color w:val="000000"/>
          <w:sz w:val="32"/>
          <w:szCs w:val="32"/>
        </w:rPr>
        <w:t>占比较低（见表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68B01C34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11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样本企业分行业流失人数</w:t>
      </w:r>
      <w:r>
        <w:rPr>
          <w:rFonts w:hint="eastAsia" w:eastAsia="宋体"/>
        </w:rPr>
        <w:t>及</w:t>
      </w:r>
      <w:r>
        <w:rPr>
          <w:rFonts w:eastAsia="宋体"/>
        </w:rPr>
        <w:t>占比情况</w:t>
      </w:r>
    </w:p>
    <w:p w14:paraId="44D04114"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单位：人、%</w:t>
      </w:r>
    </w:p>
    <w:tbl>
      <w:tblPr>
        <w:tblStyle w:val="14"/>
        <w:tblW w:w="984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733"/>
        <w:gridCol w:w="771"/>
        <w:gridCol w:w="734"/>
        <w:gridCol w:w="771"/>
        <w:gridCol w:w="734"/>
        <w:gridCol w:w="771"/>
        <w:gridCol w:w="734"/>
        <w:gridCol w:w="771"/>
      </w:tblGrid>
      <w:tr w14:paraId="325D09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3821" w:type="dxa"/>
            <w:shd w:val="clear" w:color="auto" w:fill="D7D7D7" w:themeFill="background1" w:themeFillShade="D8"/>
            <w:noWrap w:val="0"/>
            <w:vAlign w:val="center"/>
          </w:tcPr>
          <w:p w14:paraId="1727D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行业</w:t>
            </w:r>
          </w:p>
        </w:tc>
        <w:tc>
          <w:tcPr>
            <w:tcW w:w="1504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72EAECD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1季度</w:t>
            </w:r>
          </w:p>
        </w:tc>
        <w:tc>
          <w:tcPr>
            <w:tcW w:w="1505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567C66D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2季度</w:t>
            </w:r>
          </w:p>
        </w:tc>
        <w:tc>
          <w:tcPr>
            <w:tcW w:w="1505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2D50100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3季度</w:t>
            </w:r>
          </w:p>
        </w:tc>
        <w:tc>
          <w:tcPr>
            <w:tcW w:w="1505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10BE5A6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4季度</w:t>
            </w:r>
          </w:p>
        </w:tc>
      </w:tr>
      <w:tr w14:paraId="7DDB8F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40E3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33" w:type="dxa"/>
            <w:noWrap w:val="0"/>
            <w:vAlign w:val="center"/>
          </w:tcPr>
          <w:p w14:paraId="53AC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771" w:type="dxa"/>
            <w:noWrap w:val="0"/>
            <w:vAlign w:val="center"/>
          </w:tcPr>
          <w:p w14:paraId="19B8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 </w:t>
            </w:r>
          </w:p>
        </w:tc>
        <w:tc>
          <w:tcPr>
            <w:tcW w:w="734" w:type="dxa"/>
            <w:noWrap w:val="0"/>
            <w:vAlign w:val="center"/>
          </w:tcPr>
          <w:p w14:paraId="173F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71" w:type="dxa"/>
            <w:noWrap w:val="0"/>
            <w:vAlign w:val="center"/>
          </w:tcPr>
          <w:p w14:paraId="33D6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 </w:t>
            </w:r>
          </w:p>
        </w:tc>
        <w:tc>
          <w:tcPr>
            <w:tcW w:w="734" w:type="dxa"/>
            <w:noWrap w:val="0"/>
            <w:vAlign w:val="center"/>
          </w:tcPr>
          <w:p w14:paraId="75E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771" w:type="dxa"/>
            <w:noWrap w:val="0"/>
            <w:vAlign w:val="center"/>
          </w:tcPr>
          <w:p w14:paraId="6E7A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 </w:t>
            </w:r>
          </w:p>
        </w:tc>
        <w:tc>
          <w:tcPr>
            <w:tcW w:w="734" w:type="dxa"/>
            <w:noWrap w:val="0"/>
            <w:vAlign w:val="center"/>
          </w:tcPr>
          <w:p w14:paraId="7A62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771" w:type="dxa"/>
            <w:noWrap w:val="0"/>
            <w:vAlign w:val="center"/>
          </w:tcPr>
          <w:p w14:paraId="3080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 </w:t>
            </w:r>
          </w:p>
        </w:tc>
      </w:tr>
      <w:tr w14:paraId="5A6106D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6856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733" w:type="dxa"/>
            <w:noWrap w:val="0"/>
            <w:vAlign w:val="center"/>
          </w:tcPr>
          <w:p w14:paraId="27E1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771" w:type="dxa"/>
            <w:noWrap w:val="0"/>
            <w:vAlign w:val="center"/>
          </w:tcPr>
          <w:p w14:paraId="2BB5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 </w:t>
            </w:r>
          </w:p>
        </w:tc>
        <w:tc>
          <w:tcPr>
            <w:tcW w:w="734" w:type="dxa"/>
            <w:noWrap w:val="0"/>
            <w:vAlign w:val="center"/>
          </w:tcPr>
          <w:p w14:paraId="7C87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71" w:type="dxa"/>
            <w:noWrap w:val="0"/>
            <w:vAlign w:val="center"/>
          </w:tcPr>
          <w:p w14:paraId="47F7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 </w:t>
            </w:r>
          </w:p>
        </w:tc>
        <w:tc>
          <w:tcPr>
            <w:tcW w:w="734" w:type="dxa"/>
            <w:noWrap w:val="0"/>
            <w:vAlign w:val="center"/>
          </w:tcPr>
          <w:p w14:paraId="7FE7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71" w:type="dxa"/>
            <w:noWrap w:val="0"/>
            <w:vAlign w:val="center"/>
          </w:tcPr>
          <w:p w14:paraId="58C4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17.5 </w:t>
            </w:r>
          </w:p>
        </w:tc>
        <w:tc>
          <w:tcPr>
            <w:tcW w:w="734" w:type="dxa"/>
            <w:noWrap w:val="0"/>
            <w:vAlign w:val="center"/>
          </w:tcPr>
          <w:p w14:paraId="37B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771" w:type="dxa"/>
            <w:noWrap w:val="0"/>
            <w:vAlign w:val="center"/>
          </w:tcPr>
          <w:p w14:paraId="2691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 </w:t>
            </w:r>
          </w:p>
        </w:tc>
      </w:tr>
      <w:tr w14:paraId="117F5DE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6B81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733" w:type="dxa"/>
            <w:noWrap w:val="0"/>
            <w:vAlign w:val="center"/>
          </w:tcPr>
          <w:p w14:paraId="65E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1" w:type="dxa"/>
            <w:noWrap w:val="0"/>
            <w:vAlign w:val="center"/>
          </w:tcPr>
          <w:p w14:paraId="7A26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734" w:type="dxa"/>
            <w:noWrap w:val="0"/>
            <w:vAlign w:val="center"/>
          </w:tcPr>
          <w:p w14:paraId="3C47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71" w:type="dxa"/>
            <w:noWrap w:val="0"/>
            <w:vAlign w:val="center"/>
          </w:tcPr>
          <w:p w14:paraId="7BC8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734" w:type="dxa"/>
            <w:noWrap w:val="0"/>
            <w:vAlign w:val="center"/>
          </w:tcPr>
          <w:p w14:paraId="5B19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noWrap w:val="0"/>
            <w:vAlign w:val="center"/>
          </w:tcPr>
          <w:p w14:paraId="11BE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34" w:type="dxa"/>
            <w:noWrap w:val="0"/>
            <w:vAlign w:val="center"/>
          </w:tcPr>
          <w:p w14:paraId="3FC6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71" w:type="dxa"/>
            <w:noWrap w:val="0"/>
            <w:vAlign w:val="center"/>
          </w:tcPr>
          <w:p w14:paraId="69D7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</w:tr>
      <w:tr w14:paraId="490ECBE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6097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733" w:type="dxa"/>
            <w:noWrap w:val="0"/>
            <w:vAlign w:val="center"/>
          </w:tcPr>
          <w:p w14:paraId="6A90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1" w:type="dxa"/>
            <w:noWrap w:val="0"/>
            <w:vAlign w:val="center"/>
          </w:tcPr>
          <w:p w14:paraId="7E90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734" w:type="dxa"/>
            <w:noWrap w:val="0"/>
            <w:vAlign w:val="center"/>
          </w:tcPr>
          <w:p w14:paraId="016A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1" w:type="dxa"/>
            <w:noWrap w:val="0"/>
            <w:vAlign w:val="center"/>
          </w:tcPr>
          <w:p w14:paraId="7B43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734" w:type="dxa"/>
            <w:noWrap w:val="0"/>
            <w:vAlign w:val="center"/>
          </w:tcPr>
          <w:p w14:paraId="1243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71" w:type="dxa"/>
            <w:noWrap w:val="0"/>
            <w:vAlign w:val="center"/>
          </w:tcPr>
          <w:p w14:paraId="60E6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734" w:type="dxa"/>
            <w:noWrap w:val="0"/>
            <w:vAlign w:val="center"/>
          </w:tcPr>
          <w:p w14:paraId="3656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1" w:type="dxa"/>
            <w:noWrap w:val="0"/>
            <w:vAlign w:val="center"/>
          </w:tcPr>
          <w:p w14:paraId="5E55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 </w:t>
            </w:r>
          </w:p>
        </w:tc>
      </w:tr>
      <w:tr w14:paraId="56E92CB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3624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733" w:type="dxa"/>
            <w:noWrap w:val="0"/>
            <w:vAlign w:val="center"/>
          </w:tcPr>
          <w:p w14:paraId="4383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71" w:type="dxa"/>
            <w:noWrap w:val="0"/>
            <w:vAlign w:val="center"/>
          </w:tcPr>
          <w:p w14:paraId="2CCE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734" w:type="dxa"/>
            <w:noWrap w:val="0"/>
            <w:vAlign w:val="center"/>
          </w:tcPr>
          <w:p w14:paraId="582E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71" w:type="dxa"/>
            <w:noWrap w:val="0"/>
            <w:vAlign w:val="center"/>
          </w:tcPr>
          <w:p w14:paraId="0C32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734" w:type="dxa"/>
            <w:noWrap w:val="0"/>
            <w:vAlign w:val="center"/>
          </w:tcPr>
          <w:p w14:paraId="1916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71" w:type="dxa"/>
            <w:noWrap w:val="0"/>
            <w:vAlign w:val="center"/>
          </w:tcPr>
          <w:p w14:paraId="6C66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734" w:type="dxa"/>
            <w:noWrap w:val="0"/>
            <w:vAlign w:val="center"/>
          </w:tcPr>
          <w:p w14:paraId="3FBA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1" w:type="dxa"/>
            <w:noWrap w:val="0"/>
            <w:vAlign w:val="center"/>
          </w:tcPr>
          <w:p w14:paraId="37E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</w:tr>
      <w:tr w14:paraId="58C50F7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126E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733" w:type="dxa"/>
            <w:noWrap w:val="0"/>
            <w:vAlign w:val="center"/>
          </w:tcPr>
          <w:p w14:paraId="09C3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noWrap w:val="0"/>
            <w:vAlign w:val="center"/>
          </w:tcPr>
          <w:p w14:paraId="73A0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34" w:type="dxa"/>
            <w:noWrap w:val="0"/>
            <w:vAlign w:val="center"/>
          </w:tcPr>
          <w:p w14:paraId="01E8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1" w:type="dxa"/>
            <w:noWrap w:val="0"/>
            <w:vAlign w:val="center"/>
          </w:tcPr>
          <w:p w14:paraId="1DF4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734" w:type="dxa"/>
            <w:noWrap w:val="0"/>
            <w:vAlign w:val="center"/>
          </w:tcPr>
          <w:p w14:paraId="3374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1" w:type="dxa"/>
            <w:noWrap w:val="0"/>
            <w:vAlign w:val="center"/>
          </w:tcPr>
          <w:p w14:paraId="1D70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734" w:type="dxa"/>
            <w:noWrap w:val="0"/>
            <w:vAlign w:val="center"/>
          </w:tcPr>
          <w:p w14:paraId="7C71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noWrap w:val="0"/>
            <w:vAlign w:val="center"/>
          </w:tcPr>
          <w:p w14:paraId="2BCB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 </w:t>
            </w:r>
          </w:p>
        </w:tc>
      </w:tr>
      <w:tr w14:paraId="0AF8B91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71E4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733" w:type="dxa"/>
            <w:noWrap w:val="0"/>
            <w:vAlign w:val="center"/>
          </w:tcPr>
          <w:p w14:paraId="75D3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noWrap w:val="0"/>
            <w:vAlign w:val="center"/>
          </w:tcPr>
          <w:p w14:paraId="744E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34" w:type="dxa"/>
            <w:noWrap w:val="0"/>
            <w:vAlign w:val="center"/>
          </w:tcPr>
          <w:p w14:paraId="5451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1" w:type="dxa"/>
            <w:noWrap w:val="0"/>
            <w:vAlign w:val="center"/>
          </w:tcPr>
          <w:p w14:paraId="73F9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34" w:type="dxa"/>
            <w:noWrap w:val="0"/>
            <w:vAlign w:val="center"/>
          </w:tcPr>
          <w:p w14:paraId="5853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dxa"/>
            <w:noWrap w:val="0"/>
            <w:vAlign w:val="center"/>
          </w:tcPr>
          <w:p w14:paraId="2579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734" w:type="dxa"/>
            <w:noWrap w:val="0"/>
            <w:vAlign w:val="center"/>
          </w:tcPr>
          <w:p w14:paraId="0CC4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noWrap w:val="0"/>
            <w:vAlign w:val="center"/>
          </w:tcPr>
          <w:p w14:paraId="266E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 </w:t>
            </w:r>
          </w:p>
        </w:tc>
      </w:tr>
      <w:tr w14:paraId="6AB79E5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59BB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733" w:type="dxa"/>
            <w:noWrap w:val="0"/>
            <w:vAlign w:val="center"/>
          </w:tcPr>
          <w:p w14:paraId="7BEF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1" w:type="dxa"/>
            <w:noWrap w:val="0"/>
            <w:vAlign w:val="center"/>
          </w:tcPr>
          <w:p w14:paraId="6135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34" w:type="dxa"/>
            <w:noWrap w:val="0"/>
            <w:vAlign w:val="center"/>
          </w:tcPr>
          <w:p w14:paraId="4DDF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1" w:type="dxa"/>
            <w:noWrap w:val="0"/>
            <w:vAlign w:val="center"/>
          </w:tcPr>
          <w:p w14:paraId="582C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34" w:type="dxa"/>
            <w:noWrap w:val="0"/>
            <w:vAlign w:val="center"/>
          </w:tcPr>
          <w:p w14:paraId="5709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noWrap w:val="0"/>
            <w:vAlign w:val="center"/>
          </w:tcPr>
          <w:p w14:paraId="7657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4" w:type="dxa"/>
            <w:noWrap w:val="0"/>
            <w:vAlign w:val="center"/>
          </w:tcPr>
          <w:p w14:paraId="07A9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noWrap w:val="0"/>
            <w:vAlign w:val="center"/>
          </w:tcPr>
          <w:p w14:paraId="575E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</w:tr>
      <w:tr w14:paraId="4B2E09A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04D5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733" w:type="dxa"/>
            <w:noWrap w:val="0"/>
            <w:vAlign w:val="center"/>
          </w:tcPr>
          <w:p w14:paraId="1FD7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1" w:type="dxa"/>
            <w:noWrap w:val="0"/>
            <w:vAlign w:val="center"/>
          </w:tcPr>
          <w:p w14:paraId="669D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34" w:type="dxa"/>
            <w:noWrap w:val="0"/>
            <w:vAlign w:val="center"/>
          </w:tcPr>
          <w:p w14:paraId="739B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noWrap w:val="0"/>
            <w:vAlign w:val="center"/>
          </w:tcPr>
          <w:p w14:paraId="2AD7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734" w:type="dxa"/>
            <w:noWrap w:val="0"/>
            <w:vAlign w:val="center"/>
          </w:tcPr>
          <w:p w14:paraId="6D6B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noWrap w:val="0"/>
            <w:vAlign w:val="center"/>
          </w:tcPr>
          <w:p w14:paraId="194D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4" w:type="dxa"/>
            <w:noWrap w:val="0"/>
            <w:vAlign w:val="center"/>
          </w:tcPr>
          <w:p w14:paraId="45EA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noWrap w:val="0"/>
            <w:vAlign w:val="center"/>
          </w:tcPr>
          <w:p w14:paraId="7C38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</w:tr>
      <w:tr w14:paraId="5B664FE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45CC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733" w:type="dxa"/>
            <w:noWrap w:val="0"/>
            <w:vAlign w:val="center"/>
          </w:tcPr>
          <w:p w14:paraId="0CA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4DD3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4B3C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noWrap w:val="0"/>
            <w:vAlign w:val="center"/>
          </w:tcPr>
          <w:p w14:paraId="23D1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4" w:type="dxa"/>
            <w:noWrap w:val="0"/>
            <w:vAlign w:val="center"/>
          </w:tcPr>
          <w:p w14:paraId="19C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noWrap w:val="0"/>
            <w:vAlign w:val="center"/>
          </w:tcPr>
          <w:p w14:paraId="1410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34" w:type="dxa"/>
            <w:noWrap w:val="0"/>
            <w:vAlign w:val="center"/>
          </w:tcPr>
          <w:p w14:paraId="2BA6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noWrap w:val="0"/>
            <w:vAlign w:val="center"/>
          </w:tcPr>
          <w:p w14:paraId="7FCB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</w:tr>
      <w:tr w14:paraId="6BDDAF1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7F66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733" w:type="dxa"/>
            <w:noWrap w:val="0"/>
            <w:vAlign w:val="center"/>
          </w:tcPr>
          <w:p w14:paraId="321C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1" w:type="dxa"/>
            <w:noWrap w:val="0"/>
            <w:vAlign w:val="center"/>
          </w:tcPr>
          <w:p w14:paraId="00D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4" w:type="dxa"/>
            <w:noWrap w:val="0"/>
            <w:vAlign w:val="center"/>
          </w:tcPr>
          <w:p w14:paraId="0B83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1" w:type="dxa"/>
            <w:noWrap w:val="0"/>
            <w:vAlign w:val="center"/>
          </w:tcPr>
          <w:p w14:paraId="6CBE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734" w:type="dxa"/>
            <w:noWrap w:val="0"/>
            <w:vAlign w:val="center"/>
          </w:tcPr>
          <w:p w14:paraId="4447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noWrap w:val="0"/>
            <w:vAlign w:val="center"/>
          </w:tcPr>
          <w:p w14:paraId="6BCC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4" w:type="dxa"/>
            <w:noWrap w:val="0"/>
            <w:vAlign w:val="center"/>
          </w:tcPr>
          <w:p w14:paraId="2673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noWrap w:val="0"/>
            <w:vAlign w:val="center"/>
          </w:tcPr>
          <w:p w14:paraId="24CA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</w:tr>
      <w:tr w14:paraId="45167E7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674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733" w:type="dxa"/>
            <w:noWrap w:val="0"/>
            <w:vAlign w:val="center"/>
          </w:tcPr>
          <w:p w14:paraId="4565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noWrap w:val="0"/>
            <w:vAlign w:val="center"/>
          </w:tcPr>
          <w:p w14:paraId="0693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34" w:type="dxa"/>
            <w:noWrap w:val="0"/>
            <w:vAlign w:val="center"/>
          </w:tcPr>
          <w:p w14:paraId="2159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3B61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52EC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1530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7C9A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noWrap w:val="0"/>
            <w:vAlign w:val="center"/>
          </w:tcPr>
          <w:p w14:paraId="46DD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</w:tr>
      <w:tr w14:paraId="71AD51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00A5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733" w:type="dxa"/>
            <w:noWrap w:val="0"/>
            <w:vAlign w:val="center"/>
          </w:tcPr>
          <w:p w14:paraId="7C08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7B07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343C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noWrap w:val="0"/>
            <w:vAlign w:val="center"/>
          </w:tcPr>
          <w:p w14:paraId="1735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34" w:type="dxa"/>
            <w:noWrap w:val="0"/>
            <w:vAlign w:val="center"/>
          </w:tcPr>
          <w:p w14:paraId="406D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noWrap w:val="0"/>
            <w:vAlign w:val="center"/>
          </w:tcPr>
          <w:p w14:paraId="6759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34" w:type="dxa"/>
            <w:noWrap w:val="0"/>
            <w:vAlign w:val="center"/>
          </w:tcPr>
          <w:p w14:paraId="21D6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noWrap w:val="0"/>
            <w:vAlign w:val="center"/>
          </w:tcPr>
          <w:p w14:paraId="221D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6AE2638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12DB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733" w:type="dxa"/>
            <w:noWrap w:val="0"/>
            <w:vAlign w:val="center"/>
          </w:tcPr>
          <w:p w14:paraId="7BB8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7C00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1193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3B2A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4C4B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2C33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725B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64C0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5C1CCE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6119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733" w:type="dxa"/>
            <w:noWrap w:val="0"/>
            <w:vAlign w:val="center"/>
          </w:tcPr>
          <w:p w14:paraId="0E44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noWrap w:val="0"/>
            <w:vAlign w:val="center"/>
          </w:tcPr>
          <w:p w14:paraId="531C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4" w:type="dxa"/>
            <w:noWrap w:val="0"/>
            <w:vAlign w:val="center"/>
          </w:tcPr>
          <w:p w14:paraId="5463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noWrap w:val="0"/>
            <w:vAlign w:val="center"/>
          </w:tcPr>
          <w:p w14:paraId="6F17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34" w:type="dxa"/>
            <w:noWrap w:val="0"/>
            <w:vAlign w:val="center"/>
          </w:tcPr>
          <w:p w14:paraId="3754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4E60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3686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6774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527915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293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733" w:type="dxa"/>
            <w:noWrap w:val="0"/>
            <w:vAlign w:val="center"/>
          </w:tcPr>
          <w:p w14:paraId="09CF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060C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4BD0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15D5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4A3C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5C52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68D0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43E3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6AF6DC9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2A05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733" w:type="dxa"/>
            <w:noWrap w:val="0"/>
            <w:vAlign w:val="center"/>
          </w:tcPr>
          <w:p w14:paraId="3065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3CB3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39BC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733B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2B56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1B1F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70B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3922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7C1ECEC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1927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733" w:type="dxa"/>
            <w:noWrap w:val="0"/>
            <w:vAlign w:val="center"/>
          </w:tcPr>
          <w:p w14:paraId="6454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3698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24E0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42BE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1932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noWrap w:val="0"/>
            <w:vAlign w:val="center"/>
          </w:tcPr>
          <w:p w14:paraId="4065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4" w:type="dxa"/>
            <w:noWrap w:val="0"/>
            <w:vAlign w:val="center"/>
          </w:tcPr>
          <w:p w14:paraId="3D2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486B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7622A06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21" w:type="dxa"/>
            <w:noWrap w:val="0"/>
            <w:vAlign w:val="center"/>
          </w:tcPr>
          <w:p w14:paraId="0F73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noWrap w:val="0"/>
            <w:vAlign w:val="center"/>
          </w:tcPr>
          <w:p w14:paraId="094F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771" w:type="dxa"/>
            <w:noWrap w:val="0"/>
            <w:vAlign w:val="center"/>
          </w:tcPr>
          <w:p w14:paraId="419E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34" w:type="dxa"/>
            <w:noWrap w:val="0"/>
            <w:vAlign w:val="center"/>
          </w:tcPr>
          <w:p w14:paraId="7130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771" w:type="dxa"/>
            <w:noWrap w:val="0"/>
            <w:vAlign w:val="center"/>
          </w:tcPr>
          <w:p w14:paraId="723D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34" w:type="dxa"/>
            <w:noWrap w:val="0"/>
            <w:vAlign w:val="center"/>
          </w:tcPr>
          <w:p w14:paraId="4AC1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771" w:type="dxa"/>
            <w:noWrap w:val="0"/>
            <w:vAlign w:val="center"/>
          </w:tcPr>
          <w:p w14:paraId="7B86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34" w:type="dxa"/>
            <w:noWrap w:val="0"/>
            <w:vAlign w:val="center"/>
          </w:tcPr>
          <w:p w14:paraId="6B0C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771" w:type="dxa"/>
            <w:noWrap w:val="0"/>
            <w:vAlign w:val="center"/>
          </w:tcPr>
          <w:p w14:paraId="3F78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55C2FE5D">
      <w:pPr>
        <w:spacing w:beforeLines="0" w:line="240" w:lineRule="auto"/>
        <w:ind w:firstLine="643" w:firstLineChars="200"/>
        <w:rPr>
          <w:rFonts w:hint="eastAsia" w:eastAsia="仿宋"/>
          <w:b/>
          <w:bCs/>
          <w:color w:val="000000"/>
          <w:sz w:val="32"/>
          <w:szCs w:val="32"/>
        </w:rPr>
      </w:pPr>
    </w:p>
    <w:p w14:paraId="3AC10A66">
      <w:pPr>
        <w:spacing w:beforeLines="0" w:line="240" w:lineRule="auto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bookmarkStart w:id="58" w:name="_Toc12763"/>
      <w:bookmarkStart w:id="59" w:name="_Toc26792"/>
      <w:bookmarkStart w:id="60" w:name="_Toc17532"/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2.各行业企业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全年平均流失率</w:t>
      </w:r>
      <w:r>
        <w:rPr>
          <w:rStyle w:val="21"/>
          <w:rFonts w:hint="default" w:ascii="Times New Roman" w:hAnsi="Times New Roman" w:eastAsia="仿宋_GB2312" w:cs="Times New Roman"/>
          <w:b/>
          <w:kern w:val="0"/>
          <w:sz w:val="32"/>
          <w:szCs w:val="32"/>
        </w:rPr>
        <w:footnoteReference w:id="1"/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%</w:t>
      </w:r>
      <w:bookmarkEnd w:id="58"/>
      <w:bookmarkEnd w:id="59"/>
      <w:bookmarkEnd w:id="60"/>
    </w:p>
    <w:p w14:paraId="0EAA73A1">
      <w:pPr>
        <w:spacing w:before="0" w:beforeLines="0"/>
        <w:ind w:firstLine="640" w:firstLineChars="200"/>
        <w:rPr>
          <w:rFonts w:eastAsia="仿宋_GB2312"/>
          <w:color w:val="000000"/>
          <w:kern w:val="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流失率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10.0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最高，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2、3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流失率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7.1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最低，</w:t>
      </w:r>
      <w:r>
        <w:rPr>
          <w:rFonts w:hint="default" w:eastAsia="仿宋_GB2312"/>
          <w:color w:val="000000"/>
          <w:sz w:val="32"/>
          <w:szCs w:val="32"/>
        </w:rPr>
        <w:t>两者</w:t>
      </w:r>
      <w:r>
        <w:rPr>
          <w:rFonts w:eastAsia="仿宋_GB2312"/>
          <w:color w:val="000000"/>
          <w:sz w:val="32"/>
          <w:szCs w:val="32"/>
        </w:rPr>
        <w:t>相差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2.9</w:t>
      </w:r>
      <w:r>
        <w:rPr>
          <w:rFonts w:eastAsia="仿宋_GB2312"/>
          <w:color w:val="000000"/>
          <w:sz w:val="32"/>
          <w:szCs w:val="32"/>
        </w:rPr>
        <w:t>个百分点。分行业来看，</w:t>
      </w:r>
      <w:r>
        <w:rPr>
          <w:rFonts w:hint="default" w:eastAsia="仿宋_GB2312"/>
          <w:color w:val="000000"/>
          <w:sz w:val="32"/>
          <w:szCs w:val="32"/>
        </w:rPr>
        <w:t>信息传输、软件和信息技术服务业</w:t>
      </w:r>
      <w:r>
        <w:rPr>
          <w:rFonts w:eastAsia="仿宋_GB2312"/>
          <w:color w:val="000000"/>
          <w:kern w:val="2"/>
          <w:sz w:val="32"/>
          <w:szCs w:val="32"/>
        </w:rPr>
        <w:t>全年平均流失率</w:t>
      </w:r>
      <w:r>
        <w:rPr>
          <w:rFonts w:hint="default" w:eastAsia="仿宋_GB2312"/>
          <w:color w:val="000000"/>
          <w:kern w:val="2"/>
          <w:sz w:val="32"/>
          <w:szCs w:val="32"/>
        </w:rPr>
        <w:t>最高，</w:t>
      </w:r>
      <w:r>
        <w:rPr>
          <w:rFonts w:eastAsia="仿宋_GB2312"/>
          <w:color w:val="000000"/>
          <w:kern w:val="2"/>
          <w:sz w:val="32"/>
          <w:szCs w:val="32"/>
        </w:rPr>
        <w:t>为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44.0</w:t>
      </w:r>
      <w:r>
        <w:rPr>
          <w:rFonts w:eastAsia="仿宋_GB2312"/>
          <w:color w:val="000000"/>
          <w:kern w:val="2"/>
          <w:sz w:val="32"/>
          <w:szCs w:val="32"/>
        </w:rPr>
        <w:t>%；</w:t>
      </w:r>
      <w:r>
        <w:rPr>
          <w:rFonts w:hint="default" w:eastAsia="仿宋_GB2312"/>
          <w:color w:val="000000"/>
          <w:kern w:val="2"/>
          <w:sz w:val="32"/>
          <w:szCs w:val="32"/>
        </w:rPr>
        <w:t>其次为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租赁和商务服务业</w:t>
      </w:r>
      <w:r>
        <w:rPr>
          <w:rFonts w:hint="default" w:eastAsia="仿宋_GB2312"/>
          <w:color w:val="000000"/>
          <w:kern w:val="2"/>
          <w:sz w:val="32"/>
          <w:szCs w:val="32"/>
        </w:rPr>
        <w:t>，文化、体育和娱乐业</w:t>
      </w: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kern w:val="2"/>
          <w:sz w:val="32"/>
          <w:szCs w:val="32"/>
        </w:rPr>
        <w:t>全年平均</w:t>
      </w:r>
      <w:r>
        <w:rPr>
          <w:rFonts w:eastAsia="仿宋_GB2312"/>
          <w:color w:val="000000"/>
          <w:kern w:val="2"/>
          <w:sz w:val="32"/>
          <w:szCs w:val="32"/>
        </w:rPr>
        <w:t>流失率分别为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39.1</w:t>
      </w:r>
      <w:r>
        <w:rPr>
          <w:rFonts w:eastAsia="仿宋_GB2312"/>
          <w:color w:val="000000"/>
          <w:kern w:val="2"/>
          <w:sz w:val="32"/>
          <w:szCs w:val="32"/>
        </w:rPr>
        <w:t>%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和22.7%</w:t>
      </w:r>
      <w:r>
        <w:rPr>
          <w:rFonts w:eastAsia="仿宋_GB2312"/>
          <w:color w:val="000000"/>
          <w:kern w:val="2"/>
          <w:sz w:val="32"/>
          <w:szCs w:val="32"/>
        </w:rPr>
        <w:t>。</w:t>
      </w:r>
      <w:r>
        <w:rPr>
          <w:rFonts w:hint="default" w:eastAsia="仿宋_GB2312"/>
          <w:color w:val="000000"/>
          <w:kern w:val="2"/>
          <w:sz w:val="32"/>
          <w:szCs w:val="32"/>
        </w:rPr>
        <w:t>全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区</w:t>
      </w:r>
      <w:r>
        <w:rPr>
          <w:rFonts w:hint="default" w:eastAsia="仿宋_GB2312"/>
          <w:color w:val="000000"/>
          <w:kern w:val="2"/>
          <w:sz w:val="32"/>
          <w:szCs w:val="32"/>
        </w:rPr>
        <w:t>各行业企业全年平均流失率为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8.2</w:t>
      </w:r>
      <w:r>
        <w:rPr>
          <w:rFonts w:hint="default" w:eastAsia="仿宋_GB2312"/>
          <w:color w:val="000000"/>
          <w:kern w:val="2"/>
          <w:sz w:val="32"/>
          <w:szCs w:val="32"/>
        </w:rPr>
        <w:t>%，信息传输、软件和信息技术服务业</w:t>
      </w:r>
      <w:r>
        <w:rPr>
          <w:rFonts w:hint="default" w:eastAsia="仿宋_GB2312"/>
          <w:color w:val="000000"/>
          <w:kern w:val="2"/>
          <w:sz w:val="32"/>
          <w:szCs w:val="32"/>
          <w:lang w:eastAsia="zh-CN"/>
        </w:rPr>
        <w:t>，租赁和商务服务业，文化、体育和娱乐业，</w:t>
      </w:r>
      <w:r>
        <w:rPr>
          <w:rFonts w:hint="default" w:eastAsia="仿宋_GB2312"/>
          <w:color w:val="000000"/>
          <w:kern w:val="2"/>
          <w:sz w:val="32"/>
          <w:szCs w:val="32"/>
        </w:rPr>
        <w:t>批发和零售业</w:t>
      </w:r>
      <w:r>
        <w:rPr>
          <w:rFonts w:hint="default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kern w:val="2"/>
          <w:sz w:val="32"/>
          <w:szCs w:val="32"/>
        </w:rPr>
        <w:t>科学研究和技术服务业</w:t>
      </w: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kern w:val="2"/>
          <w:sz w:val="32"/>
          <w:szCs w:val="32"/>
          <w:lang w:eastAsia="zh-CN"/>
        </w:rPr>
        <w:t>交通运输、仓储和邮政业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6</w:t>
      </w:r>
      <w:r>
        <w:rPr>
          <w:rFonts w:hint="default" w:eastAsia="仿宋_GB2312"/>
          <w:color w:val="000000"/>
          <w:kern w:val="2"/>
          <w:sz w:val="32"/>
          <w:szCs w:val="32"/>
        </w:rPr>
        <w:t>个行业的全年平均</w:t>
      </w:r>
      <w:r>
        <w:rPr>
          <w:rFonts w:eastAsia="仿宋_GB2312"/>
          <w:color w:val="000000"/>
          <w:kern w:val="2"/>
          <w:sz w:val="32"/>
          <w:szCs w:val="32"/>
        </w:rPr>
        <w:t>流失率高</w:t>
      </w:r>
      <w:r>
        <w:rPr>
          <w:rFonts w:hint="default" w:eastAsia="仿宋_GB2312"/>
          <w:color w:val="000000"/>
          <w:kern w:val="2"/>
          <w:sz w:val="32"/>
          <w:szCs w:val="32"/>
        </w:rPr>
        <w:t>于全市水平</w:t>
      </w:r>
      <w:r>
        <w:rPr>
          <w:rFonts w:eastAsia="仿宋_GB2312"/>
          <w:color w:val="000000"/>
          <w:kern w:val="2"/>
          <w:sz w:val="32"/>
          <w:szCs w:val="32"/>
        </w:rPr>
        <w:t>，</w:t>
      </w:r>
      <w:r>
        <w:rPr>
          <w:rFonts w:hint="default" w:eastAsia="仿宋_GB2312"/>
          <w:color w:val="000000"/>
          <w:kern w:val="2"/>
          <w:sz w:val="32"/>
          <w:szCs w:val="32"/>
        </w:rPr>
        <w:t>其他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eastAsia="仿宋_GB2312"/>
          <w:color w:val="000000"/>
          <w:kern w:val="2"/>
          <w:sz w:val="32"/>
          <w:szCs w:val="32"/>
        </w:rPr>
        <w:t>个行业的</w:t>
      </w:r>
      <w:r>
        <w:rPr>
          <w:rFonts w:eastAsia="仿宋_GB2312"/>
          <w:color w:val="000000"/>
          <w:kern w:val="2"/>
          <w:sz w:val="32"/>
          <w:szCs w:val="32"/>
        </w:rPr>
        <w:t>全年平均流失率</w:t>
      </w:r>
      <w:r>
        <w:rPr>
          <w:rFonts w:hint="default" w:eastAsia="仿宋_GB2312"/>
          <w:color w:val="000000"/>
          <w:kern w:val="2"/>
          <w:sz w:val="32"/>
          <w:szCs w:val="32"/>
        </w:rPr>
        <w:t>低于全市水平</w:t>
      </w:r>
      <w:r>
        <w:rPr>
          <w:rFonts w:eastAsia="仿宋_GB2312"/>
          <w:color w:val="000000"/>
          <w:kern w:val="2"/>
          <w:sz w:val="32"/>
          <w:szCs w:val="32"/>
        </w:rPr>
        <w:t>（见表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12</w:t>
      </w:r>
      <w:r>
        <w:rPr>
          <w:rFonts w:eastAsia="仿宋_GB2312"/>
          <w:color w:val="000000"/>
          <w:kern w:val="2"/>
          <w:sz w:val="32"/>
          <w:szCs w:val="32"/>
        </w:rPr>
        <w:t>）。</w:t>
      </w:r>
    </w:p>
    <w:p w14:paraId="26B72F68">
      <w:pPr>
        <w:spacing w:before="0" w:beforeLines="0"/>
        <w:ind w:firstLine="640" w:firstLineChars="200"/>
        <w:rPr>
          <w:rFonts w:eastAsia="仿宋_GB2312"/>
          <w:color w:val="000000"/>
          <w:kern w:val="2"/>
          <w:sz w:val="32"/>
          <w:szCs w:val="32"/>
        </w:rPr>
      </w:pPr>
    </w:p>
    <w:p w14:paraId="051E8043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12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样本企业分行业人员流失率</w:t>
      </w:r>
    </w:p>
    <w:p w14:paraId="789C0C34">
      <w:pPr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10003" w:type="dxa"/>
        <w:tblInd w:w="-397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347"/>
        <w:gridCol w:w="1203"/>
        <w:gridCol w:w="1203"/>
        <w:gridCol w:w="1203"/>
        <w:gridCol w:w="1366"/>
      </w:tblGrid>
      <w:tr w14:paraId="02F9783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</w:trPr>
        <w:tc>
          <w:tcPr>
            <w:tcW w:w="3681" w:type="dxa"/>
            <w:shd w:val="clear" w:color="auto" w:fill="D7D7D7" w:themeFill="background1" w:themeFillShade="D8"/>
            <w:noWrap w:val="0"/>
            <w:vAlign w:val="center"/>
          </w:tcPr>
          <w:p w14:paraId="352CF2F4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行业</w:t>
            </w:r>
          </w:p>
        </w:tc>
        <w:tc>
          <w:tcPr>
            <w:tcW w:w="1347" w:type="dxa"/>
            <w:shd w:val="clear" w:color="auto" w:fill="D7D7D7" w:themeFill="background1" w:themeFillShade="D8"/>
            <w:noWrap w:val="0"/>
            <w:vAlign w:val="center"/>
          </w:tcPr>
          <w:p w14:paraId="27F634B9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1季度</w:t>
            </w:r>
          </w:p>
        </w:tc>
        <w:tc>
          <w:tcPr>
            <w:tcW w:w="1203" w:type="dxa"/>
            <w:shd w:val="clear" w:color="auto" w:fill="D7D7D7" w:themeFill="background1" w:themeFillShade="D8"/>
            <w:noWrap w:val="0"/>
            <w:vAlign w:val="center"/>
          </w:tcPr>
          <w:p w14:paraId="46A7A548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2季度</w:t>
            </w:r>
          </w:p>
        </w:tc>
        <w:tc>
          <w:tcPr>
            <w:tcW w:w="1203" w:type="dxa"/>
            <w:shd w:val="clear" w:color="auto" w:fill="D7D7D7" w:themeFill="background1" w:themeFillShade="D8"/>
            <w:noWrap w:val="0"/>
            <w:vAlign w:val="center"/>
          </w:tcPr>
          <w:p w14:paraId="66AA06BC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3季度</w:t>
            </w:r>
          </w:p>
        </w:tc>
        <w:tc>
          <w:tcPr>
            <w:tcW w:w="1203" w:type="dxa"/>
            <w:shd w:val="clear" w:color="auto" w:fill="D7D7D7" w:themeFill="background1" w:themeFillShade="D8"/>
            <w:noWrap w:val="0"/>
            <w:vAlign w:val="center"/>
          </w:tcPr>
          <w:p w14:paraId="3C71F804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4季度</w:t>
            </w:r>
          </w:p>
        </w:tc>
        <w:tc>
          <w:tcPr>
            <w:tcW w:w="1366" w:type="dxa"/>
            <w:shd w:val="clear" w:color="auto" w:fill="D7D7D7" w:themeFill="background1" w:themeFillShade="D8"/>
            <w:noWrap w:val="0"/>
            <w:vAlign w:val="center"/>
          </w:tcPr>
          <w:p w14:paraId="03205F3B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全年平均</w:t>
            </w:r>
          </w:p>
        </w:tc>
      </w:tr>
      <w:tr w14:paraId="11D1BB9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0D44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347" w:type="dxa"/>
            <w:noWrap w:val="0"/>
            <w:vAlign w:val="center"/>
          </w:tcPr>
          <w:p w14:paraId="721A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 </w:t>
            </w:r>
          </w:p>
        </w:tc>
        <w:tc>
          <w:tcPr>
            <w:tcW w:w="1203" w:type="dxa"/>
            <w:noWrap w:val="0"/>
            <w:vAlign w:val="center"/>
          </w:tcPr>
          <w:p w14:paraId="5AF1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 </w:t>
            </w:r>
          </w:p>
        </w:tc>
        <w:tc>
          <w:tcPr>
            <w:tcW w:w="1203" w:type="dxa"/>
            <w:noWrap w:val="0"/>
            <w:vAlign w:val="center"/>
          </w:tcPr>
          <w:p w14:paraId="7D8A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1203" w:type="dxa"/>
            <w:noWrap w:val="0"/>
            <w:vAlign w:val="center"/>
          </w:tcPr>
          <w:p w14:paraId="1089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1366" w:type="dxa"/>
            <w:noWrap w:val="0"/>
            <w:vAlign w:val="center"/>
          </w:tcPr>
          <w:p w14:paraId="530D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 </w:t>
            </w:r>
          </w:p>
        </w:tc>
      </w:tr>
      <w:tr w14:paraId="201AD90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47A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347" w:type="dxa"/>
            <w:noWrap w:val="0"/>
            <w:vAlign w:val="center"/>
          </w:tcPr>
          <w:p w14:paraId="1EAD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203" w:type="dxa"/>
            <w:noWrap w:val="0"/>
            <w:vAlign w:val="center"/>
          </w:tcPr>
          <w:p w14:paraId="3CFD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 </w:t>
            </w:r>
          </w:p>
        </w:tc>
        <w:tc>
          <w:tcPr>
            <w:tcW w:w="1203" w:type="dxa"/>
            <w:noWrap w:val="0"/>
            <w:vAlign w:val="center"/>
          </w:tcPr>
          <w:p w14:paraId="619E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 </w:t>
            </w:r>
          </w:p>
        </w:tc>
        <w:tc>
          <w:tcPr>
            <w:tcW w:w="1203" w:type="dxa"/>
            <w:noWrap w:val="0"/>
            <w:vAlign w:val="center"/>
          </w:tcPr>
          <w:p w14:paraId="7E54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 </w:t>
            </w:r>
          </w:p>
        </w:tc>
        <w:tc>
          <w:tcPr>
            <w:tcW w:w="1366" w:type="dxa"/>
            <w:noWrap w:val="0"/>
            <w:vAlign w:val="center"/>
          </w:tcPr>
          <w:p w14:paraId="53A4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 </w:t>
            </w:r>
          </w:p>
        </w:tc>
      </w:tr>
      <w:tr w14:paraId="1CDE7A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6946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347" w:type="dxa"/>
            <w:noWrap w:val="0"/>
            <w:vAlign w:val="center"/>
          </w:tcPr>
          <w:p w14:paraId="27E9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03" w:type="dxa"/>
            <w:noWrap w:val="0"/>
            <w:vAlign w:val="center"/>
          </w:tcPr>
          <w:p w14:paraId="0E9B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 </w:t>
            </w:r>
          </w:p>
        </w:tc>
        <w:tc>
          <w:tcPr>
            <w:tcW w:w="1203" w:type="dxa"/>
            <w:noWrap w:val="0"/>
            <w:vAlign w:val="center"/>
          </w:tcPr>
          <w:p w14:paraId="0BA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203" w:type="dxa"/>
            <w:noWrap w:val="0"/>
            <w:vAlign w:val="center"/>
          </w:tcPr>
          <w:p w14:paraId="5BCB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66" w:type="dxa"/>
            <w:noWrap w:val="0"/>
            <w:vAlign w:val="center"/>
          </w:tcPr>
          <w:p w14:paraId="0D34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 </w:t>
            </w:r>
          </w:p>
        </w:tc>
      </w:tr>
      <w:tr w14:paraId="2DE5F1E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3DB1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347" w:type="dxa"/>
            <w:noWrap w:val="0"/>
            <w:vAlign w:val="center"/>
          </w:tcPr>
          <w:p w14:paraId="148C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 </w:t>
            </w:r>
          </w:p>
        </w:tc>
        <w:tc>
          <w:tcPr>
            <w:tcW w:w="1203" w:type="dxa"/>
            <w:noWrap w:val="0"/>
            <w:vAlign w:val="center"/>
          </w:tcPr>
          <w:p w14:paraId="3970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 </w:t>
            </w:r>
          </w:p>
        </w:tc>
        <w:tc>
          <w:tcPr>
            <w:tcW w:w="1203" w:type="dxa"/>
            <w:noWrap w:val="0"/>
            <w:vAlign w:val="center"/>
          </w:tcPr>
          <w:p w14:paraId="656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 </w:t>
            </w:r>
          </w:p>
        </w:tc>
        <w:tc>
          <w:tcPr>
            <w:tcW w:w="1203" w:type="dxa"/>
            <w:noWrap w:val="0"/>
            <w:vAlign w:val="center"/>
          </w:tcPr>
          <w:p w14:paraId="149E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1366" w:type="dxa"/>
            <w:noWrap w:val="0"/>
            <w:vAlign w:val="center"/>
          </w:tcPr>
          <w:p w14:paraId="638D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 </w:t>
            </w:r>
          </w:p>
        </w:tc>
      </w:tr>
      <w:tr w14:paraId="01015B9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48FA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347" w:type="dxa"/>
            <w:noWrap w:val="0"/>
            <w:vAlign w:val="center"/>
          </w:tcPr>
          <w:p w14:paraId="722B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 </w:t>
            </w:r>
          </w:p>
        </w:tc>
        <w:tc>
          <w:tcPr>
            <w:tcW w:w="1203" w:type="dxa"/>
            <w:noWrap w:val="0"/>
            <w:vAlign w:val="center"/>
          </w:tcPr>
          <w:p w14:paraId="49FC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 </w:t>
            </w:r>
          </w:p>
        </w:tc>
        <w:tc>
          <w:tcPr>
            <w:tcW w:w="1203" w:type="dxa"/>
            <w:noWrap w:val="0"/>
            <w:vAlign w:val="center"/>
          </w:tcPr>
          <w:p w14:paraId="5005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203" w:type="dxa"/>
            <w:noWrap w:val="0"/>
            <w:vAlign w:val="center"/>
          </w:tcPr>
          <w:p w14:paraId="0C15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366" w:type="dxa"/>
            <w:noWrap w:val="0"/>
            <w:vAlign w:val="center"/>
          </w:tcPr>
          <w:p w14:paraId="2AD6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16.1 </w:t>
            </w:r>
          </w:p>
        </w:tc>
      </w:tr>
      <w:tr w14:paraId="0BD8F3C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596D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347" w:type="dxa"/>
            <w:noWrap w:val="0"/>
            <w:vAlign w:val="center"/>
          </w:tcPr>
          <w:p w14:paraId="3372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1203" w:type="dxa"/>
            <w:noWrap w:val="0"/>
            <w:vAlign w:val="center"/>
          </w:tcPr>
          <w:p w14:paraId="4A8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13.1 </w:t>
            </w:r>
          </w:p>
        </w:tc>
        <w:tc>
          <w:tcPr>
            <w:tcW w:w="1203" w:type="dxa"/>
            <w:noWrap w:val="0"/>
            <w:vAlign w:val="center"/>
          </w:tcPr>
          <w:p w14:paraId="09FD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1203" w:type="dxa"/>
            <w:noWrap w:val="0"/>
            <w:vAlign w:val="center"/>
          </w:tcPr>
          <w:p w14:paraId="1D39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366" w:type="dxa"/>
            <w:noWrap w:val="0"/>
            <w:vAlign w:val="center"/>
          </w:tcPr>
          <w:p w14:paraId="7725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 </w:t>
            </w:r>
          </w:p>
        </w:tc>
      </w:tr>
      <w:tr w14:paraId="791293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507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347" w:type="dxa"/>
            <w:noWrap w:val="0"/>
            <w:vAlign w:val="center"/>
          </w:tcPr>
          <w:p w14:paraId="71A8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203" w:type="dxa"/>
            <w:noWrap w:val="0"/>
            <w:vAlign w:val="center"/>
          </w:tcPr>
          <w:p w14:paraId="26F1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203" w:type="dxa"/>
            <w:noWrap w:val="0"/>
            <w:vAlign w:val="center"/>
          </w:tcPr>
          <w:p w14:paraId="118F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203" w:type="dxa"/>
            <w:noWrap w:val="0"/>
            <w:vAlign w:val="center"/>
          </w:tcPr>
          <w:p w14:paraId="28CD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366" w:type="dxa"/>
            <w:noWrap w:val="0"/>
            <w:vAlign w:val="center"/>
          </w:tcPr>
          <w:p w14:paraId="40D1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</w:tr>
      <w:tr w14:paraId="12ABD82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7046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347" w:type="dxa"/>
            <w:noWrap w:val="0"/>
            <w:vAlign w:val="center"/>
          </w:tcPr>
          <w:p w14:paraId="3C30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203" w:type="dxa"/>
            <w:noWrap w:val="0"/>
            <w:vAlign w:val="center"/>
          </w:tcPr>
          <w:p w14:paraId="6056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203" w:type="dxa"/>
            <w:noWrap w:val="0"/>
            <w:vAlign w:val="center"/>
          </w:tcPr>
          <w:p w14:paraId="370D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203" w:type="dxa"/>
            <w:noWrap w:val="0"/>
            <w:vAlign w:val="center"/>
          </w:tcPr>
          <w:p w14:paraId="513F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366" w:type="dxa"/>
            <w:noWrap w:val="0"/>
            <w:vAlign w:val="center"/>
          </w:tcPr>
          <w:p w14:paraId="2119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</w:tr>
      <w:tr w14:paraId="17BB772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0999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347" w:type="dxa"/>
            <w:noWrap w:val="0"/>
            <w:vAlign w:val="center"/>
          </w:tcPr>
          <w:p w14:paraId="4EA0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203" w:type="dxa"/>
            <w:noWrap w:val="0"/>
            <w:vAlign w:val="center"/>
          </w:tcPr>
          <w:p w14:paraId="05F2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 </w:t>
            </w:r>
          </w:p>
        </w:tc>
        <w:tc>
          <w:tcPr>
            <w:tcW w:w="1203" w:type="dxa"/>
            <w:noWrap w:val="0"/>
            <w:vAlign w:val="center"/>
          </w:tcPr>
          <w:p w14:paraId="456E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203" w:type="dxa"/>
            <w:noWrap w:val="0"/>
            <w:vAlign w:val="center"/>
          </w:tcPr>
          <w:p w14:paraId="5109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366" w:type="dxa"/>
            <w:noWrap w:val="0"/>
            <w:vAlign w:val="center"/>
          </w:tcPr>
          <w:p w14:paraId="2E05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 </w:t>
            </w:r>
          </w:p>
        </w:tc>
      </w:tr>
      <w:tr w14:paraId="68539E4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61D0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347" w:type="dxa"/>
            <w:noWrap w:val="0"/>
            <w:vAlign w:val="center"/>
          </w:tcPr>
          <w:p w14:paraId="20BA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03" w:type="dxa"/>
            <w:noWrap w:val="0"/>
            <w:vAlign w:val="center"/>
          </w:tcPr>
          <w:p w14:paraId="76CC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203" w:type="dxa"/>
            <w:noWrap w:val="0"/>
            <w:vAlign w:val="center"/>
          </w:tcPr>
          <w:p w14:paraId="5E03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203" w:type="dxa"/>
            <w:noWrap w:val="0"/>
            <w:vAlign w:val="center"/>
          </w:tcPr>
          <w:p w14:paraId="6EF2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366" w:type="dxa"/>
            <w:noWrap w:val="0"/>
            <w:vAlign w:val="center"/>
          </w:tcPr>
          <w:p w14:paraId="1D3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 </w:t>
            </w:r>
          </w:p>
        </w:tc>
      </w:tr>
      <w:tr w14:paraId="1A1EAC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13BD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47" w:type="dxa"/>
            <w:noWrap w:val="0"/>
            <w:vAlign w:val="center"/>
          </w:tcPr>
          <w:p w14:paraId="211C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203" w:type="dxa"/>
            <w:noWrap w:val="0"/>
            <w:vAlign w:val="center"/>
          </w:tcPr>
          <w:p w14:paraId="1170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203" w:type="dxa"/>
            <w:noWrap w:val="0"/>
            <w:vAlign w:val="center"/>
          </w:tcPr>
          <w:p w14:paraId="57B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203" w:type="dxa"/>
            <w:noWrap w:val="0"/>
            <w:vAlign w:val="center"/>
          </w:tcPr>
          <w:p w14:paraId="0698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366" w:type="dxa"/>
            <w:noWrap w:val="0"/>
            <w:vAlign w:val="center"/>
          </w:tcPr>
          <w:p w14:paraId="383C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 </w:t>
            </w:r>
          </w:p>
        </w:tc>
      </w:tr>
      <w:tr w14:paraId="45E5DAB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13E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347" w:type="dxa"/>
            <w:noWrap w:val="0"/>
            <w:vAlign w:val="center"/>
          </w:tcPr>
          <w:p w14:paraId="747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03" w:type="dxa"/>
            <w:noWrap w:val="0"/>
            <w:vAlign w:val="center"/>
          </w:tcPr>
          <w:p w14:paraId="599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03" w:type="dxa"/>
            <w:noWrap w:val="0"/>
            <w:vAlign w:val="center"/>
          </w:tcPr>
          <w:p w14:paraId="45F1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203" w:type="dxa"/>
            <w:noWrap w:val="0"/>
            <w:vAlign w:val="center"/>
          </w:tcPr>
          <w:p w14:paraId="522F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66" w:type="dxa"/>
            <w:noWrap w:val="0"/>
            <w:vAlign w:val="center"/>
          </w:tcPr>
          <w:p w14:paraId="4358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</w:tr>
      <w:tr w14:paraId="7551E41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6C6E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47" w:type="dxa"/>
            <w:noWrap w:val="0"/>
            <w:vAlign w:val="center"/>
          </w:tcPr>
          <w:p w14:paraId="45CB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03" w:type="dxa"/>
            <w:noWrap w:val="0"/>
            <w:vAlign w:val="center"/>
          </w:tcPr>
          <w:p w14:paraId="5CAF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03" w:type="dxa"/>
            <w:noWrap w:val="0"/>
            <w:vAlign w:val="center"/>
          </w:tcPr>
          <w:p w14:paraId="209C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203" w:type="dxa"/>
            <w:noWrap w:val="0"/>
            <w:vAlign w:val="center"/>
          </w:tcPr>
          <w:p w14:paraId="45F2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366" w:type="dxa"/>
            <w:noWrap w:val="0"/>
            <w:vAlign w:val="center"/>
          </w:tcPr>
          <w:p w14:paraId="7DB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 </w:t>
            </w:r>
          </w:p>
        </w:tc>
      </w:tr>
      <w:tr w14:paraId="63E55BA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1D73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347" w:type="dxa"/>
            <w:noWrap w:val="0"/>
            <w:vAlign w:val="center"/>
          </w:tcPr>
          <w:p w14:paraId="529F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203" w:type="dxa"/>
            <w:noWrap w:val="0"/>
            <w:vAlign w:val="center"/>
          </w:tcPr>
          <w:p w14:paraId="1540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03" w:type="dxa"/>
            <w:noWrap w:val="0"/>
            <w:vAlign w:val="center"/>
          </w:tcPr>
          <w:p w14:paraId="274B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03" w:type="dxa"/>
            <w:noWrap w:val="0"/>
            <w:vAlign w:val="center"/>
          </w:tcPr>
          <w:p w14:paraId="16D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366" w:type="dxa"/>
            <w:noWrap w:val="0"/>
            <w:vAlign w:val="center"/>
          </w:tcPr>
          <w:p w14:paraId="0EDB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 </w:t>
            </w:r>
          </w:p>
        </w:tc>
      </w:tr>
      <w:tr w14:paraId="417B6B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0F57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347" w:type="dxa"/>
            <w:noWrap w:val="0"/>
            <w:vAlign w:val="center"/>
          </w:tcPr>
          <w:p w14:paraId="18F1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203" w:type="dxa"/>
            <w:noWrap w:val="0"/>
            <w:vAlign w:val="center"/>
          </w:tcPr>
          <w:p w14:paraId="4DB7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203" w:type="dxa"/>
            <w:noWrap w:val="0"/>
            <w:vAlign w:val="center"/>
          </w:tcPr>
          <w:p w14:paraId="0B36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203" w:type="dxa"/>
            <w:noWrap w:val="0"/>
            <w:vAlign w:val="center"/>
          </w:tcPr>
          <w:p w14:paraId="09D1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66" w:type="dxa"/>
            <w:noWrap w:val="0"/>
            <w:vAlign w:val="center"/>
          </w:tcPr>
          <w:p w14:paraId="5DCD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</w:tr>
      <w:tr w14:paraId="3715863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81" w:type="dxa"/>
            <w:noWrap w:val="0"/>
            <w:vAlign w:val="center"/>
          </w:tcPr>
          <w:p w14:paraId="02B0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</w:t>
            </w:r>
          </w:p>
        </w:tc>
        <w:tc>
          <w:tcPr>
            <w:tcW w:w="1347" w:type="dxa"/>
            <w:noWrap w:val="0"/>
            <w:vAlign w:val="center"/>
          </w:tcPr>
          <w:p w14:paraId="7627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203" w:type="dxa"/>
            <w:noWrap w:val="0"/>
            <w:vAlign w:val="center"/>
          </w:tcPr>
          <w:p w14:paraId="41A2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203" w:type="dxa"/>
            <w:noWrap w:val="0"/>
            <w:vAlign w:val="center"/>
          </w:tcPr>
          <w:p w14:paraId="5296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203" w:type="dxa"/>
            <w:noWrap w:val="0"/>
            <w:vAlign w:val="center"/>
          </w:tcPr>
          <w:p w14:paraId="69C9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1366" w:type="dxa"/>
            <w:noWrap w:val="0"/>
            <w:vAlign w:val="center"/>
          </w:tcPr>
          <w:p w14:paraId="3C16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 </w:t>
            </w:r>
          </w:p>
        </w:tc>
      </w:tr>
    </w:tbl>
    <w:p w14:paraId="374F2D45">
      <w:pPr>
        <w:spacing w:before="0" w:beforeLines="0" w:after="0" w:afterLines="0"/>
        <w:ind w:firstLine="643" w:firstLineChars="200"/>
        <w:rPr>
          <w:rFonts w:hint="eastAsia" w:eastAsia="仿宋"/>
          <w:b/>
          <w:sz w:val="32"/>
          <w:szCs w:val="32"/>
        </w:rPr>
      </w:pPr>
    </w:p>
    <w:p w14:paraId="497F1713">
      <w:pPr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61" w:name="_Toc3030"/>
      <w:bookmarkStart w:id="62" w:name="_Toc917"/>
      <w:bookmarkStart w:id="63" w:name="_Toc17264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.普工流失人数最多，</w:t>
      </w:r>
      <w:bookmarkEnd w:id="61"/>
      <w:bookmarkEnd w:id="62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占比最高</w:t>
      </w:r>
      <w:bookmarkEnd w:id="63"/>
    </w:p>
    <w:p w14:paraId="7A32DDA5">
      <w:pPr>
        <w:spacing w:before="0" w:beforeLines="0" w:after="0" w:afterLines="0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样本企业中，</w:t>
      </w:r>
      <w:r>
        <w:rPr>
          <w:rFonts w:eastAsia="仿宋_GB2312"/>
          <w:color w:val="000000"/>
          <w:sz w:val="32"/>
          <w:szCs w:val="32"/>
        </w:rPr>
        <w:t>分工种看，各季度普工的流失人数最多，</w:t>
      </w:r>
      <w:r>
        <w:rPr>
          <w:rFonts w:hint="eastAsia" w:eastAsia="仿宋_GB2312"/>
          <w:color w:val="000000"/>
          <w:sz w:val="32"/>
          <w:szCs w:val="32"/>
        </w:rPr>
        <w:t>平均流失人数为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1592</w:t>
      </w:r>
      <w:r>
        <w:rPr>
          <w:rFonts w:hint="eastAsia" w:eastAsia="仿宋_GB2312"/>
          <w:color w:val="000000"/>
          <w:sz w:val="32"/>
          <w:szCs w:val="32"/>
        </w:rPr>
        <w:t>人，平均流失人数占比为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79.6</w:t>
      </w:r>
      <w:r>
        <w:rPr>
          <w:rFonts w:hint="eastAsia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hint="default" w:eastAsia="仿宋_GB2312"/>
          <w:color w:val="000000"/>
          <w:sz w:val="32"/>
          <w:szCs w:val="32"/>
        </w:rPr>
        <w:t>其次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技工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专业技术人员，平均流失人数分别为164人和145人，平均流失人数占比分别为9.4%和7.5%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670D1D1C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13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样本企业分工种流失人数及</w:t>
      </w:r>
      <w:r>
        <w:rPr>
          <w:rFonts w:hint="eastAsia" w:eastAsia="宋体"/>
        </w:rPr>
        <w:t>占比情况</w:t>
      </w:r>
    </w:p>
    <w:p w14:paraId="1F7E51CD">
      <w:pPr>
        <w:jc w:val="right"/>
        <w:rPr>
          <w:b/>
          <w:sz w:val="24"/>
        </w:rPr>
      </w:pPr>
      <w:r>
        <w:rPr>
          <w:b/>
          <w:sz w:val="24"/>
        </w:rPr>
        <w:t>单位：人、%</w:t>
      </w:r>
    </w:p>
    <w:tbl>
      <w:tblPr>
        <w:tblStyle w:val="14"/>
        <w:tblW w:w="9466" w:type="dxa"/>
        <w:tblInd w:w="93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025"/>
        <w:gridCol w:w="926"/>
        <w:gridCol w:w="915"/>
        <w:gridCol w:w="1037"/>
        <w:gridCol w:w="825"/>
        <w:gridCol w:w="907"/>
        <w:gridCol w:w="743"/>
        <w:gridCol w:w="1098"/>
      </w:tblGrid>
      <w:tr w14:paraId="6DD471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0" w:type="dxa"/>
            <w:vMerge w:val="restart"/>
            <w:shd w:val="clear" w:color="auto" w:fill="D7D7D7" w:themeFill="background1" w:themeFillShade="D8"/>
            <w:noWrap w:val="0"/>
            <w:vAlign w:val="center"/>
          </w:tcPr>
          <w:p w14:paraId="5C16706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工种分类</w:t>
            </w:r>
          </w:p>
        </w:tc>
        <w:tc>
          <w:tcPr>
            <w:tcW w:w="1951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6C0C36D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952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344D055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1732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650ABEB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1841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3FBF574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4季度</w:t>
            </w:r>
          </w:p>
        </w:tc>
      </w:tr>
      <w:tr w14:paraId="4E5DD5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0" w:type="dxa"/>
            <w:vMerge w:val="continue"/>
            <w:shd w:val="clear" w:color="auto" w:fill="D7D7D7" w:themeFill="background1" w:themeFillShade="D8"/>
            <w:noWrap w:val="0"/>
            <w:vAlign w:val="center"/>
          </w:tcPr>
          <w:p w14:paraId="6619E3ED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shd w:val="clear" w:color="auto" w:fill="D7D7D7" w:themeFill="background1" w:themeFillShade="D8"/>
            <w:noWrap w:val="0"/>
            <w:vAlign w:val="center"/>
          </w:tcPr>
          <w:p w14:paraId="7D039E5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26" w:type="dxa"/>
            <w:shd w:val="clear" w:color="auto" w:fill="D7D7D7" w:themeFill="background1" w:themeFillShade="D8"/>
            <w:noWrap w:val="0"/>
            <w:vAlign w:val="center"/>
          </w:tcPr>
          <w:p w14:paraId="40F83FD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915" w:type="dxa"/>
            <w:shd w:val="clear" w:color="auto" w:fill="D7D7D7" w:themeFill="background1" w:themeFillShade="D8"/>
            <w:noWrap w:val="0"/>
            <w:vAlign w:val="center"/>
          </w:tcPr>
          <w:p w14:paraId="2E3C5BC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37" w:type="dxa"/>
            <w:shd w:val="clear" w:color="auto" w:fill="D7D7D7" w:themeFill="background1" w:themeFillShade="D8"/>
            <w:noWrap w:val="0"/>
            <w:vAlign w:val="center"/>
          </w:tcPr>
          <w:p w14:paraId="35C7BD4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825" w:type="dxa"/>
            <w:shd w:val="clear" w:color="auto" w:fill="D7D7D7" w:themeFill="background1" w:themeFillShade="D8"/>
            <w:noWrap w:val="0"/>
            <w:vAlign w:val="center"/>
          </w:tcPr>
          <w:p w14:paraId="319CC3F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07" w:type="dxa"/>
            <w:shd w:val="clear" w:color="auto" w:fill="D7D7D7" w:themeFill="background1" w:themeFillShade="D8"/>
            <w:noWrap w:val="0"/>
            <w:vAlign w:val="center"/>
          </w:tcPr>
          <w:p w14:paraId="1E99D30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743" w:type="dxa"/>
            <w:shd w:val="clear" w:color="auto" w:fill="D7D7D7" w:themeFill="background1" w:themeFillShade="D8"/>
            <w:noWrap w:val="0"/>
            <w:vAlign w:val="center"/>
          </w:tcPr>
          <w:p w14:paraId="24B6636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98" w:type="dxa"/>
            <w:shd w:val="clear" w:color="auto" w:fill="D7D7D7" w:themeFill="background1" w:themeFillShade="D8"/>
            <w:noWrap w:val="0"/>
            <w:vAlign w:val="center"/>
          </w:tcPr>
          <w:p w14:paraId="48A60E6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</w:tr>
      <w:tr w14:paraId="37539D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0" w:type="dxa"/>
            <w:noWrap w:val="0"/>
            <w:vAlign w:val="center"/>
          </w:tcPr>
          <w:p w14:paraId="4065177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  <w:tc>
          <w:tcPr>
            <w:tcW w:w="1025" w:type="dxa"/>
            <w:noWrap w:val="0"/>
            <w:vAlign w:val="center"/>
          </w:tcPr>
          <w:p w14:paraId="257E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  <w:tc>
          <w:tcPr>
            <w:tcW w:w="926" w:type="dxa"/>
            <w:noWrap w:val="0"/>
            <w:vAlign w:val="center"/>
          </w:tcPr>
          <w:p w14:paraId="3562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915" w:type="dxa"/>
            <w:noWrap w:val="0"/>
            <w:vAlign w:val="center"/>
          </w:tcPr>
          <w:p w14:paraId="742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037" w:type="dxa"/>
            <w:noWrap w:val="0"/>
            <w:vAlign w:val="center"/>
          </w:tcPr>
          <w:p w14:paraId="7B40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 </w:t>
            </w:r>
          </w:p>
        </w:tc>
        <w:tc>
          <w:tcPr>
            <w:tcW w:w="825" w:type="dxa"/>
            <w:noWrap w:val="0"/>
            <w:vAlign w:val="center"/>
          </w:tcPr>
          <w:p w14:paraId="7364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907" w:type="dxa"/>
            <w:noWrap w:val="0"/>
            <w:vAlign w:val="center"/>
          </w:tcPr>
          <w:p w14:paraId="0C06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743" w:type="dxa"/>
            <w:noWrap w:val="0"/>
            <w:vAlign w:val="center"/>
          </w:tcPr>
          <w:p w14:paraId="120B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</w:t>
            </w:r>
          </w:p>
        </w:tc>
        <w:tc>
          <w:tcPr>
            <w:tcW w:w="1098" w:type="dxa"/>
            <w:noWrap w:val="0"/>
            <w:vAlign w:val="center"/>
          </w:tcPr>
          <w:p w14:paraId="4E7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92.5 </w:t>
            </w:r>
          </w:p>
        </w:tc>
      </w:tr>
      <w:tr w14:paraId="62F6BF3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0" w:type="dxa"/>
            <w:noWrap w:val="0"/>
            <w:vAlign w:val="center"/>
          </w:tcPr>
          <w:p w14:paraId="4A150D02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1025" w:type="dxa"/>
            <w:noWrap w:val="0"/>
            <w:vAlign w:val="center"/>
          </w:tcPr>
          <w:p w14:paraId="4911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26" w:type="dxa"/>
            <w:noWrap w:val="0"/>
            <w:vAlign w:val="center"/>
          </w:tcPr>
          <w:p w14:paraId="0B8B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915" w:type="dxa"/>
            <w:noWrap w:val="0"/>
            <w:vAlign w:val="center"/>
          </w:tcPr>
          <w:p w14:paraId="0C50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37" w:type="dxa"/>
            <w:noWrap w:val="0"/>
            <w:vAlign w:val="center"/>
          </w:tcPr>
          <w:p w14:paraId="0AFB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18.8 </w:t>
            </w:r>
          </w:p>
        </w:tc>
        <w:tc>
          <w:tcPr>
            <w:tcW w:w="825" w:type="dxa"/>
            <w:noWrap w:val="0"/>
            <w:vAlign w:val="center"/>
          </w:tcPr>
          <w:p w14:paraId="2EF1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07" w:type="dxa"/>
            <w:noWrap w:val="0"/>
            <w:vAlign w:val="center"/>
          </w:tcPr>
          <w:p w14:paraId="414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743" w:type="dxa"/>
            <w:noWrap w:val="0"/>
            <w:vAlign w:val="center"/>
          </w:tcPr>
          <w:p w14:paraId="3E2C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98" w:type="dxa"/>
            <w:noWrap w:val="0"/>
            <w:vAlign w:val="center"/>
          </w:tcPr>
          <w:p w14:paraId="7A1D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 </w:t>
            </w:r>
          </w:p>
        </w:tc>
      </w:tr>
      <w:tr w14:paraId="360D01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0" w:type="dxa"/>
            <w:noWrap w:val="0"/>
            <w:vAlign w:val="center"/>
          </w:tcPr>
          <w:p w14:paraId="3F0189A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25" w:type="dxa"/>
            <w:noWrap w:val="0"/>
            <w:vAlign w:val="center"/>
          </w:tcPr>
          <w:p w14:paraId="121A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926" w:type="dxa"/>
            <w:noWrap w:val="0"/>
            <w:vAlign w:val="center"/>
          </w:tcPr>
          <w:p w14:paraId="00D1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915" w:type="dxa"/>
            <w:noWrap w:val="0"/>
            <w:vAlign w:val="center"/>
          </w:tcPr>
          <w:p w14:paraId="7E6A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37" w:type="dxa"/>
            <w:noWrap w:val="0"/>
            <w:vAlign w:val="center"/>
          </w:tcPr>
          <w:p w14:paraId="73C4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825" w:type="dxa"/>
            <w:noWrap w:val="0"/>
            <w:vAlign w:val="center"/>
          </w:tcPr>
          <w:p w14:paraId="0857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noWrap w:val="0"/>
            <w:vAlign w:val="center"/>
          </w:tcPr>
          <w:p w14:paraId="1798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743" w:type="dxa"/>
            <w:noWrap w:val="0"/>
            <w:vAlign w:val="center"/>
          </w:tcPr>
          <w:p w14:paraId="763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98" w:type="dxa"/>
            <w:noWrap w:val="0"/>
            <w:vAlign w:val="center"/>
          </w:tcPr>
          <w:p w14:paraId="00B6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 </w:t>
            </w:r>
          </w:p>
        </w:tc>
      </w:tr>
      <w:tr w14:paraId="4C69618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0" w:type="dxa"/>
            <w:noWrap w:val="0"/>
            <w:vAlign w:val="center"/>
          </w:tcPr>
          <w:p w14:paraId="3FEB2DD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25" w:type="dxa"/>
            <w:noWrap w:val="0"/>
            <w:vAlign w:val="center"/>
          </w:tcPr>
          <w:p w14:paraId="0CB0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926" w:type="dxa"/>
            <w:noWrap w:val="0"/>
            <w:vAlign w:val="center"/>
          </w:tcPr>
          <w:p w14:paraId="1FE6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15" w:type="dxa"/>
            <w:noWrap w:val="0"/>
            <w:vAlign w:val="center"/>
          </w:tcPr>
          <w:p w14:paraId="3811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1037" w:type="dxa"/>
            <w:noWrap w:val="0"/>
            <w:vAlign w:val="center"/>
          </w:tcPr>
          <w:p w14:paraId="524A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825" w:type="dxa"/>
            <w:noWrap w:val="0"/>
            <w:vAlign w:val="center"/>
          </w:tcPr>
          <w:p w14:paraId="07CE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1708</w:t>
            </w:r>
          </w:p>
        </w:tc>
        <w:tc>
          <w:tcPr>
            <w:tcW w:w="907" w:type="dxa"/>
            <w:noWrap w:val="0"/>
            <w:vAlign w:val="center"/>
          </w:tcPr>
          <w:p w14:paraId="136D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43" w:type="dxa"/>
            <w:noWrap w:val="0"/>
            <w:vAlign w:val="center"/>
          </w:tcPr>
          <w:p w14:paraId="723B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2136</w:t>
            </w:r>
          </w:p>
        </w:tc>
        <w:tc>
          <w:tcPr>
            <w:tcW w:w="1098" w:type="dxa"/>
            <w:noWrap w:val="0"/>
            <w:vAlign w:val="center"/>
          </w:tcPr>
          <w:p w14:paraId="1F3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76BE66E9">
      <w:pPr>
        <w:numPr>
          <w:ilvl w:val="0"/>
          <w:numId w:val="0"/>
        </w:numPr>
        <w:spacing w:before="156"/>
        <w:ind w:firstLine="420" w:firstLineChars="200"/>
        <w:rPr>
          <w:rFonts w:hint="eastAsia"/>
        </w:rPr>
      </w:pPr>
    </w:p>
    <w:p w14:paraId="12C6047D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64" w:name="_Toc18663"/>
      <w:bookmarkStart w:id="65" w:name="_Toc21004"/>
      <w:bookmarkStart w:id="66" w:name="_Toc4000"/>
      <w:r>
        <w:rPr>
          <w:rFonts w:hint="eastAsia" w:ascii="楷体_GB2312" w:hAnsi="楷体_GB2312" w:eastAsia="楷体_GB2312" w:cs="楷体_GB2312"/>
          <w:b w:val="0"/>
          <w:bCs w:val="0"/>
        </w:rPr>
        <w:t>（四）人员招聘情况</w:t>
      </w:r>
      <w:bookmarkEnd w:id="64"/>
      <w:bookmarkEnd w:id="65"/>
      <w:bookmarkEnd w:id="66"/>
    </w:p>
    <w:p w14:paraId="25C054C4">
      <w:pPr>
        <w:ind w:firstLine="643" w:firstLineChars="200"/>
        <w:outlineLvl w:val="2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bookmarkStart w:id="67" w:name="_Toc31386"/>
      <w:bookmarkStart w:id="68" w:name="_Toc29534"/>
      <w:bookmarkStart w:id="69" w:name="_Toc1737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1.制造业企业实际招聘人数最多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占比最高</w:t>
      </w:r>
      <w:bookmarkEnd w:id="67"/>
      <w:bookmarkEnd w:id="68"/>
      <w:bookmarkEnd w:id="69"/>
    </w:p>
    <w:p w14:paraId="420A1F9E">
      <w:pPr>
        <w:spacing w:line="24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分季度来看</w:t>
      </w:r>
      <w:r>
        <w:rPr>
          <w:rFonts w:hint="default" w:eastAsia="仿宋_GB2312"/>
          <w:color w:val="000000"/>
          <w:sz w:val="32"/>
          <w:szCs w:val="32"/>
        </w:rPr>
        <w:t>，季度间实际招聘人数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有所</w:t>
      </w:r>
      <w:r>
        <w:rPr>
          <w:rFonts w:hint="default" w:eastAsia="仿宋_GB2312"/>
          <w:color w:val="000000"/>
          <w:sz w:val="32"/>
          <w:szCs w:val="32"/>
        </w:rPr>
        <w:t>差异，人员招聘存在季节性差异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，1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实际招聘人数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2798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最多，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实际招聘人数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1669</w:t>
      </w:r>
      <w:r>
        <w:rPr>
          <w:rFonts w:hint="default"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，1季度实际招聘人数比4季度多1129人</w:t>
      </w:r>
      <w:r>
        <w:rPr>
          <w:rFonts w:eastAsia="仿宋_GB2312"/>
          <w:color w:val="000000"/>
          <w:sz w:val="32"/>
          <w:szCs w:val="32"/>
        </w:rPr>
        <w:t>。分行业来看，</w:t>
      </w:r>
      <w:r>
        <w:rPr>
          <w:rFonts w:hint="eastAsia" w:eastAsia="仿宋_GB2312"/>
          <w:color w:val="000000"/>
          <w:sz w:val="32"/>
          <w:szCs w:val="32"/>
        </w:rPr>
        <w:t>制造业企业的实际招聘人数最多，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</w:t>
      </w:r>
      <w:r>
        <w:rPr>
          <w:rFonts w:eastAsia="仿宋_GB2312"/>
          <w:color w:val="000000"/>
          <w:sz w:val="32"/>
          <w:szCs w:val="32"/>
        </w:rPr>
        <w:t>实际招聘人数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为1333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平均</w:t>
      </w:r>
      <w:r>
        <w:rPr>
          <w:rFonts w:hint="default" w:eastAsia="仿宋_GB2312"/>
          <w:color w:val="000000"/>
          <w:sz w:val="32"/>
          <w:szCs w:val="32"/>
        </w:rPr>
        <w:t>占比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为61.3</w:t>
      </w:r>
      <w:r>
        <w:rPr>
          <w:rFonts w:hint="default" w:eastAsia="仿宋_GB2312"/>
          <w:color w:val="000000"/>
          <w:sz w:val="32"/>
          <w:szCs w:val="32"/>
        </w:rPr>
        <w:t>%。</w:t>
      </w:r>
      <w:r>
        <w:rPr>
          <w:rFonts w:eastAsia="仿宋_GB2312"/>
          <w:color w:val="000000"/>
          <w:sz w:val="32"/>
          <w:szCs w:val="32"/>
        </w:rPr>
        <w:t>其次是</w:t>
      </w:r>
      <w:r>
        <w:rPr>
          <w:rFonts w:hint="default" w:eastAsia="仿宋_GB2312"/>
          <w:color w:val="000000"/>
          <w:sz w:val="32"/>
          <w:szCs w:val="32"/>
        </w:rPr>
        <w:t>批发和零售业、科学研究和技术服务业</w:t>
      </w:r>
      <w:r>
        <w:rPr>
          <w:rFonts w:hint="default" w:eastAsia="仿宋_GB2312"/>
          <w:color w:val="000000"/>
          <w:sz w:val="32"/>
          <w:szCs w:val="32"/>
          <w:lang w:eastAsia="zh-CN"/>
        </w:rPr>
        <w:t>、</w:t>
      </w:r>
      <w:r>
        <w:rPr>
          <w:rFonts w:hint="default" w:eastAsia="仿宋_GB2312"/>
          <w:color w:val="000000"/>
          <w:sz w:val="32"/>
          <w:szCs w:val="32"/>
        </w:rPr>
        <w:t>住宿和餐饮业、交通运输、仓储和邮政业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实际招聘人数较多，其他行业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eastAsia="仿宋_GB2312"/>
          <w:color w:val="000000"/>
          <w:sz w:val="32"/>
          <w:szCs w:val="32"/>
        </w:rPr>
        <w:t>实际招聘</w:t>
      </w:r>
      <w:r>
        <w:rPr>
          <w:rFonts w:hint="default" w:eastAsia="仿宋_GB2312"/>
          <w:color w:val="000000"/>
          <w:sz w:val="32"/>
          <w:szCs w:val="32"/>
        </w:rPr>
        <w:t>人数</w:t>
      </w:r>
      <w:r>
        <w:rPr>
          <w:rFonts w:eastAsia="仿宋_GB2312"/>
          <w:color w:val="000000"/>
          <w:sz w:val="32"/>
          <w:szCs w:val="32"/>
        </w:rPr>
        <w:t>较少</w:t>
      </w:r>
      <w:r>
        <w:rPr>
          <w:rFonts w:hint="default" w:eastAsia="仿宋_GB2312"/>
          <w:color w:val="000000"/>
          <w:sz w:val="32"/>
          <w:szCs w:val="32"/>
        </w:rPr>
        <w:t>，占比较低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595A8A57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eastAsia="宋体"/>
        </w:rPr>
        <w:t>1</w:t>
      </w:r>
      <w:r>
        <w:rPr>
          <w:rFonts w:hint="eastAsia" w:eastAsia="宋体"/>
          <w:lang w:val="en-US" w:eastAsia="zh-CN"/>
        </w:rPr>
        <w:t>4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样本企业分行业实际招聘人数</w:t>
      </w:r>
      <w:r>
        <w:rPr>
          <w:rFonts w:hint="eastAsia" w:eastAsia="宋体"/>
        </w:rPr>
        <w:t>及</w:t>
      </w:r>
      <w:r>
        <w:rPr>
          <w:rFonts w:eastAsia="宋体"/>
        </w:rPr>
        <w:t>占比情况</w:t>
      </w:r>
    </w:p>
    <w:p w14:paraId="399E1222">
      <w:pPr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9739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733"/>
        <w:gridCol w:w="771"/>
        <w:gridCol w:w="733"/>
        <w:gridCol w:w="771"/>
        <w:gridCol w:w="733"/>
        <w:gridCol w:w="771"/>
        <w:gridCol w:w="733"/>
        <w:gridCol w:w="771"/>
      </w:tblGrid>
      <w:tr w14:paraId="5FBEEB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  <w:jc w:val="center"/>
        </w:trPr>
        <w:tc>
          <w:tcPr>
            <w:tcW w:w="3723" w:type="dxa"/>
            <w:shd w:val="clear" w:color="auto" w:fill="D7D7D7" w:themeFill="background1" w:themeFillShade="D8"/>
            <w:noWrap w:val="0"/>
            <w:vAlign w:val="center"/>
          </w:tcPr>
          <w:p w14:paraId="356199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行业</w:t>
            </w:r>
          </w:p>
        </w:tc>
        <w:tc>
          <w:tcPr>
            <w:tcW w:w="1504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60274E4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1季度</w:t>
            </w:r>
          </w:p>
        </w:tc>
        <w:tc>
          <w:tcPr>
            <w:tcW w:w="1504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07C364A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2季度</w:t>
            </w:r>
          </w:p>
        </w:tc>
        <w:tc>
          <w:tcPr>
            <w:tcW w:w="1504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4AAA67F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3季度</w:t>
            </w:r>
          </w:p>
        </w:tc>
        <w:tc>
          <w:tcPr>
            <w:tcW w:w="1504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73DDDBE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</w:rPr>
              <w:t>4季度</w:t>
            </w:r>
          </w:p>
        </w:tc>
      </w:tr>
      <w:tr w14:paraId="45254D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2F17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33" w:type="dxa"/>
            <w:noWrap w:val="0"/>
            <w:vAlign w:val="center"/>
          </w:tcPr>
          <w:p w14:paraId="4046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771" w:type="dxa"/>
            <w:noWrap w:val="0"/>
            <w:vAlign w:val="center"/>
          </w:tcPr>
          <w:p w14:paraId="418F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 </w:t>
            </w:r>
          </w:p>
        </w:tc>
        <w:tc>
          <w:tcPr>
            <w:tcW w:w="733" w:type="dxa"/>
            <w:noWrap w:val="0"/>
            <w:vAlign w:val="center"/>
          </w:tcPr>
          <w:p w14:paraId="48DE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1295 </w:t>
            </w:r>
          </w:p>
        </w:tc>
        <w:tc>
          <w:tcPr>
            <w:tcW w:w="771" w:type="dxa"/>
            <w:noWrap w:val="0"/>
            <w:vAlign w:val="center"/>
          </w:tcPr>
          <w:p w14:paraId="1A72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 </w:t>
            </w:r>
          </w:p>
        </w:tc>
        <w:tc>
          <w:tcPr>
            <w:tcW w:w="733" w:type="dxa"/>
            <w:noWrap w:val="0"/>
            <w:vAlign w:val="center"/>
          </w:tcPr>
          <w:p w14:paraId="281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1195 </w:t>
            </w:r>
          </w:p>
        </w:tc>
        <w:tc>
          <w:tcPr>
            <w:tcW w:w="771" w:type="dxa"/>
            <w:noWrap w:val="0"/>
            <w:vAlign w:val="center"/>
          </w:tcPr>
          <w:p w14:paraId="0975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 </w:t>
            </w:r>
          </w:p>
        </w:tc>
        <w:tc>
          <w:tcPr>
            <w:tcW w:w="733" w:type="dxa"/>
            <w:noWrap w:val="0"/>
            <w:vAlign w:val="center"/>
          </w:tcPr>
          <w:p w14:paraId="320F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736 </w:t>
            </w:r>
          </w:p>
        </w:tc>
        <w:tc>
          <w:tcPr>
            <w:tcW w:w="771" w:type="dxa"/>
            <w:noWrap w:val="0"/>
            <w:vAlign w:val="center"/>
          </w:tcPr>
          <w:p w14:paraId="609D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 </w:t>
            </w:r>
          </w:p>
        </w:tc>
      </w:tr>
      <w:tr w14:paraId="6C6A1E1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7350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733" w:type="dxa"/>
            <w:noWrap w:val="0"/>
            <w:vAlign w:val="center"/>
          </w:tcPr>
          <w:p w14:paraId="2C85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71" w:type="dxa"/>
            <w:noWrap w:val="0"/>
            <w:vAlign w:val="center"/>
          </w:tcPr>
          <w:p w14:paraId="371B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733" w:type="dxa"/>
            <w:noWrap w:val="0"/>
            <w:vAlign w:val="center"/>
          </w:tcPr>
          <w:p w14:paraId="4F5A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771" w:type="dxa"/>
            <w:noWrap w:val="0"/>
            <w:vAlign w:val="center"/>
          </w:tcPr>
          <w:p w14:paraId="43CC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 </w:t>
            </w:r>
          </w:p>
        </w:tc>
        <w:tc>
          <w:tcPr>
            <w:tcW w:w="733" w:type="dxa"/>
            <w:noWrap w:val="0"/>
            <w:vAlign w:val="center"/>
          </w:tcPr>
          <w:p w14:paraId="0796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771" w:type="dxa"/>
            <w:noWrap w:val="0"/>
            <w:vAlign w:val="center"/>
          </w:tcPr>
          <w:p w14:paraId="33E7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733" w:type="dxa"/>
            <w:noWrap w:val="0"/>
            <w:vAlign w:val="center"/>
          </w:tcPr>
          <w:p w14:paraId="331A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771" w:type="dxa"/>
            <w:noWrap w:val="0"/>
            <w:vAlign w:val="center"/>
          </w:tcPr>
          <w:p w14:paraId="1653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 </w:t>
            </w:r>
          </w:p>
        </w:tc>
      </w:tr>
      <w:tr w14:paraId="603E41A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2701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733" w:type="dxa"/>
            <w:noWrap w:val="0"/>
            <w:vAlign w:val="center"/>
          </w:tcPr>
          <w:p w14:paraId="21E9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1" w:type="dxa"/>
            <w:noWrap w:val="0"/>
            <w:vAlign w:val="center"/>
          </w:tcPr>
          <w:p w14:paraId="0858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33" w:type="dxa"/>
            <w:noWrap w:val="0"/>
            <w:vAlign w:val="center"/>
          </w:tcPr>
          <w:p w14:paraId="1A2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771" w:type="dxa"/>
            <w:noWrap w:val="0"/>
            <w:vAlign w:val="center"/>
          </w:tcPr>
          <w:p w14:paraId="4924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733" w:type="dxa"/>
            <w:noWrap w:val="0"/>
            <w:vAlign w:val="center"/>
          </w:tcPr>
          <w:p w14:paraId="5067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771" w:type="dxa"/>
            <w:noWrap w:val="0"/>
            <w:vAlign w:val="center"/>
          </w:tcPr>
          <w:p w14:paraId="5A45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33" w:type="dxa"/>
            <w:noWrap w:val="0"/>
            <w:vAlign w:val="center"/>
          </w:tcPr>
          <w:p w14:paraId="5F0B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771" w:type="dxa"/>
            <w:noWrap w:val="0"/>
            <w:vAlign w:val="center"/>
          </w:tcPr>
          <w:p w14:paraId="31BB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 </w:t>
            </w:r>
          </w:p>
        </w:tc>
      </w:tr>
      <w:tr w14:paraId="7E7CE7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6313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733" w:type="dxa"/>
            <w:noWrap w:val="0"/>
            <w:vAlign w:val="center"/>
          </w:tcPr>
          <w:p w14:paraId="2019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71" w:type="dxa"/>
            <w:noWrap w:val="0"/>
            <w:vAlign w:val="center"/>
          </w:tcPr>
          <w:p w14:paraId="0E99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33" w:type="dxa"/>
            <w:noWrap w:val="0"/>
            <w:vAlign w:val="center"/>
          </w:tcPr>
          <w:p w14:paraId="3C52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771" w:type="dxa"/>
            <w:noWrap w:val="0"/>
            <w:vAlign w:val="center"/>
          </w:tcPr>
          <w:p w14:paraId="43BA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733" w:type="dxa"/>
            <w:noWrap w:val="0"/>
            <w:vAlign w:val="center"/>
          </w:tcPr>
          <w:p w14:paraId="5A6F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771" w:type="dxa"/>
            <w:noWrap w:val="0"/>
            <w:vAlign w:val="center"/>
          </w:tcPr>
          <w:p w14:paraId="2F0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733" w:type="dxa"/>
            <w:noWrap w:val="0"/>
            <w:vAlign w:val="center"/>
          </w:tcPr>
          <w:p w14:paraId="06C8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771" w:type="dxa"/>
            <w:noWrap w:val="0"/>
            <w:vAlign w:val="center"/>
          </w:tcPr>
          <w:p w14:paraId="45DB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</w:tr>
      <w:tr w14:paraId="0FB15F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156B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733" w:type="dxa"/>
            <w:noWrap w:val="0"/>
            <w:vAlign w:val="center"/>
          </w:tcPr>
          <w:p w14:paraId="280C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1" w:type="dxa"/>
            <w:noWrap w:val="0"/>
            <w:vAlign w:val="center"/>
          </w:tcPr>
          <w:p w14:paraId="241B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733" w:type="dxa"/>
            <w:noWrap w:val="0"/>
            <w:vAlign w:val="center"/>
          </w:tcPr>
          <w:p w14:paraId="6D05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771" w:type="dxa"/>
            <w:noWrap w:val="0"/>
            <w:vAlign w:val="center"/>
          </w:tcPr>
          <w:p w14:paraId="63E1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733" w:type="dxa"/>
            <w:noWrap w:val="0"/>
            <w:vAlign w:val="center"/>
          </w:tcPr>
          <w:p w14:paraId="2B26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771" w:type="dxa"/>
            <w:noWrap w:val="0"/>
            <w:vAlign w:val="center"/>
          </w:tcPr>
          <w:p w14:paraId="3FAE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733" w:type="dxa"/>
            <w:noWrap w:val="0"/>
            <w:vAlign w:val="center"/>
          </w:tcPr>
          <w:p w14:paraId="00F9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771" w:type="dxa"/>
            <w:noWrap w:val="0"/>
            <w:vAlign w:val="center"/>
          </w:tcPr>
          <w:p w14:paraId="6B4F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 </w:t>
            </w:r>
          </w:p>
        </w:tc>
      </w:tr>
      <w:tr w14:paraId="2C7F52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5650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733" w:type="dxa"/>
            <w:noWrap w:val="0"/>
            <w:vAlign w:val="center"/>
          </w:tcPr>
          <w:p w14:paraId="57CE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noWrap w:val="0"/>
            <w:vAlign w:val="center"/>
          </w:tcPr>
          <w:p w14:paraId="5EFC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3" w:type="dxa"/>
            <w:noWrap w:val="0"/>
            <w:vAlign w:val="center"/>
          </w:tcPr>
          <w:p w14:paraId="5643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1" w:type="dxa"/>
            <w:noWrap w:val="0"/>
            <w:vAlign w:val="center"/>
          </w:tcPr>
          <w:p w14:paraId="49C5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33" w:type="dxa"/>
            <w:noWrap w:val="0"/>
            <w:vAlign w:val="center"/>
          </w:tcPr>
          <w:p w14:paraId="0C30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71" w:type="dxa"/>
            <w:noWrap w:val="0"/>
            <w:vAlign w:val="center"/>
          </w:tcPr>
          <w:p w14:paraId="10BF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33" w:type="dxa"/>
            <w:noWrap w:val="0"/>
            <w:vAlign w:val="center"/>
          </w:tcPr>
          <w:p w14:paraId="01C2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71" w:type="dxa"/>
            <w:noWrap w:val="0"/>
            <w:vAlign w:val="center"/>
          </w:tcPr>
          <w:p w14:paraId="65C9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</w:tr>
      <w:tr w14:paraId="50B37E7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31AF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733" w:type="dxa"/>
            <w:noWrap w:val="0"/>
            <w:vAlign w:val="center"/>
          </w:tcPr>
          <w:p w14:paraId="041A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noWrap w:val="0"/>
            <w:vAlign w:val="center"/>
          </w:tcPr>
          <w:p w14:paraId="5207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33" w:type="dxa"/>
            <w:noWrap w:val="0"/>
            <w:vAlign w:val="center"/>
          </w:tcPr>
          <w:p w14:paraId="629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71C4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537B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71" w:type="dxa"/>
            <w:noWrap w:val="0"/>
            <w:vAlign w:val="center"/>
          </w:tcPr>
          <w:p w14:paraId="7849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733" w:type="dxa"/>
            <w:noWrap w:val="0"/>
            <w:vAlign w:val="center"/>
          </w:tcPr>
          <w:p w14:paraId="39A8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71" w:type="dxa"/>
            <w:noWrap w:val="0"/>
            <w:vAlign w:val="center"/>
          </w:tcPr>
          <w:p w14:paraId="397F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</w:tr>
      <w:tr w14:paraId="0A427EC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5E7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733" w:type="dxa"/>
            <w:noWrap w:val="0"/>
            <w:vAlign w:val="center"/>
          </w:tcPr>
          <w:p w14:paraId="706C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1" w:type="dxa"/>
            <w:noWrap w:val="0"/>
            <w:vAlign w:val="center"/>
          </w:tcPr>
          <w:p w14:paraId="49AA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33" w:type="dxa"/>
            <w:noWrap w:val="0"/>
            <w:vAlign w:val="center"/>
          </w:tcPr>
          <w:p w14:paraId="4060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71" w:type="dxa"/>
            <w:noWrap w:val="0"/>
            <w:vAlign w:val="center"/>
          </w:tcPr>
          <w:p w14:paraId="30E7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noWrap w:val="0"/>
            <w:vAlign w:val="center"/>
          </w:tcPr>
          <w:p w14:paraId="591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1" w:type="dxa"/>
            <w:noWrap w:val="0"/>
            <w:vAlign w:val="center"/>
          </w:tcPr>
          <w:p w14:paraId="2FFD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noWrap w:val="0"/>
            <w:vAlign w:val="center"/>
          </w:tcPr>
          <w:p w14:paraId="7604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1" w:type="dxa"/>
            <w:noWrap w:val="0"/>
            <w:vAlign w:val="center"/>
          </w:tcPr>
          <w:p w14:paraId="4FBD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</w:tr>
      <w:tr w14:paraId="487CEAA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3F40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733" w:type="dxa"/>
            <w:noWrap w:val="0"/>
            <w:vAlign w:val="center"/>
          </w:tcPr>
          <w:p w14:paraId="1698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noWrap w:val="0"/>
            <w:vAlign w:val="center"/>
          </w:tcPr>
          <w:p w14:paraId="4114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1C90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71" w:type="dxa"/>
            <w:noWrap w:val="0"/>
            <w:vAlign w:val="center"/>
          </w:tcPr>
          <w:p w14:paraId="6091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3" w:type="dxa"/>
            <w:noWrap w:val="0"/>
            <w:vAlign w:val="center"/>
          </w:tcPr>
          <w:p w14:paraId="0AF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71" w:type="dxa"/>
            <w:noWrap w:val="0"/>
            <w:vAlign w:val="center"/>
          </w:tcPr>
          <w:p w14:paraId="34F2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3" w:type="dxa"/>
            <w:noWrap w:val="0"/>
            <w:vAlign w:val="center"/>
          </w:tcPr>
          <w:p w14:paraId="351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71" w:type="dxa"/>
            <w:noWrap w:val="0"/>
            <w:vAlign w:val="center"/>
          </w:tcPr>
          <w:p w14:paraId="0676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</w:tr>
      <w:tr w14:paraId="606B770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5D79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733" w:type="dxa"/>
            <w:noWrap w:val="0"/>
            <w:vAlign w:val="center"/>
          </w:tcPr>
          <w:p w14:paraId="02A9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noWrap w:val="0"/>
            <w:vAlign w:val="center"/>
          </w:tcPr>
          <w:p w14:paraId="26B2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3" w:type="dxa"/>
            <w:noWrap w:val="0"/>
            <w:vAlign w:val="center"/>
          </w:tcPr>
          <w:p w14:paraId="478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1" w:type="dxa"/>
            <w:noWrap w:val="0"/>
            <w:vAlign w:val="center"/>
          </w:tcPr>
          <w:p w14:paraId="2A74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noWrap w:val="0"/>
            <w:vAlign w:val="center"/>
          </w:tcPr>
          <w:p w14:paraId="2A9D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71" w:type="dxa"/>
            <w:noWrap w:val="0"/>
            <w:vAlign w:val="center"/>
          </w:tcPr>
          <w:p w14:paraId="0EC4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33" w:type="dxa"/>
            <w:noWrap w:val="0"/>
            <w:vAlign w:val="center"/>
          </w:tcPr>
          <w:p w14:paraId="3973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71" w:type="dxa"/>
            <w:noWrap w:val="0"/>
            <w:vAlign w:val="center"/>
          </w:tcPr>
          <w:p w14:paraId="3EA9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</w:tr>
      <w:tr w14:paraId="2474F71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763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733" w:type="dxa"/>
            <w:noWrap w:val="0"/>
            <w:vAlign w:val="center"/>
          </w:tcPr>
          <w:p w14:paraId="2A0D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47B4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29F4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71" w:type="dxa"/>
            <w:noWrap w:val="0"/>
            <w:vAlign w:val="center"/>
          </w:tcPr>
          <w:p w14:paraId="60D9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3" w:type="dxa"/>
            <w:noWrap w:val="0"/>
            <w:vAlign w:val="center"/>
          </w:tcPr>
          <w:p w14:paraId="18DB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1" w:type="dxa"/>
            <w:noWrap w:val="0"/>
            <w:vAlign w:val="center"/>
          </w:tcPr>
          <w:p w14:paraId="07BC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33" w:type="dxa"/>
            <w:noWrap w:val="0"/>
            <w:vAlign w:val="center"/>
          </w:tcPr>
          <w:p w14:paraId="1949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1" w:type="dxa"/>
            <w:noWrap w:val="0"/>
            <w:vAlign w:val="center"/>
          </w:tcPr>
          <w:p w14:paraId="0390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</w:tr>
      <w:tr w14:paraId="7978EBF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3B5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733" w:type="dxa"/>
            <w:noWrap w:val="0"/>
            <w:vAlign w:val="center"/>
          </w:tcPr>
          <w:p w14:paraId="7A6C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2946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1EA9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076D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2B3D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441D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4CFF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AA3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3323F30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0392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733" w:type="dxa"/>
            <w:noWrap w:val="0"/>
            <w:vAlign w:val="center"/>
          </w:tcPr>
          <w:p w14:paraId="70E0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1" w:type="dxa"/>
            <w:noWrap w:val="0"/>
            <w:vAlign w:val="center"/>
          </w:tcPr>
          <w:p w14:paraId="3A7B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733" w:type="dxa"/>
            <w:noWrap w:val="0"/>
            <w:vAlign w:val="center"/>
          </w:tcPr>
          <w:p w14:paraId="5871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30EC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04C0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1529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0CB7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7E49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79A291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3543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733" w:type="dxa"/>
            <w:noWrap w:val="0"/>
            <w:vAlign w:val="center"/>
          </w:tcPr>
          <w:p w14:paraId="4F41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5B1C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1E29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D4D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27C3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46C0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6C2F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2C8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7B16B6B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7556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733" w:type="dxa"/>
            <w:noWrap w:val="0"/>
            <w:vAlign w:val="center"/>
          </w:tcPr>
          <w:p w14:paraId="7437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08C5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0EFE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5259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5632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57D9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2D35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7B9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21C701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60C4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733" w:type="dxa"/>
            <w:noWrap w:val="0"/>
            <w:vAlign w:val="center"/>
          </w:tcPr>
          <w:p w14:paraId="20F4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20D8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6FBD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3EC0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7D6E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482A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06CB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46E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1356DEA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01AB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733" w:type="dxa"/>
            <w:noWrap w:val="0"/>
            <w:vAlign w:val="center"/>
          </w:tcPr>
          <w:p w14:paraId="3D4C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17A0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5D11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1D12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5369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730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500D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7B5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79DA557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3D5D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733" w:type="dxa"/>
            <w:noWrap w:val="0"/>
            <w:vAlign w:val="center"/>
          </w:tcPr>
          <w:p w14:paraId="02B0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noWrap w:val="0"/>
            <w:vAlign w:val="center"/>
          </w:tcPr>
          <w:p w14:paraId="3301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11E7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28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67B6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74B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3" w:type="dxa"/>
            <w:noWrap w:val="0"/>
            <w:vAlign w:val="center"/>
          </w:tcPr>
          <w:p w14:paraId="7E09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71" w:type="dxa"/>
            <w:noWrap w:val="0"/>
            <w:vAlign w:val="center"/>
          </w:tcPr>
          <w:p w14:paraId="6F64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08BA16B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23" w:type="dxa"/>
            <w:noWrap w:val="0"/>
            <w:vAlign w:val="center"/>
          </w:tcPr>
          <w:p w14:paraId="1639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noWrap w:val="0"/>
            <w:vAlign w:val="center"/>
          </w:tcPr>
          <w:p w14:paraId="608D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771" w:type="dxa"/>
            <w:noWrap w:val="0"/>
            <w:vAlign w:val="center"/>
          </w:tcPr>
          <w:p w14:paraId="2EC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33" w:type="dxa"/>
            <w:noWrap w:val="0"/>
            <w:vAlign w:val="center"/>
          </w:tcPr>
          <w:p w14:paraId="0EF9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2148 </w:t>
            </w:r>
          </w:p>
        </w:tc>
        <w:tc>
          <w:tcPr>
            <w:tcW w:w="771" w:type="dxa"/>
            <w:noWrap w:val="0"/>
            <w:vAlign w:val="center"/>
          </w:tcPr>
          <w:p w14:paraId="33A6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33" w:type="dxa"/>
            <w:noWrap w:val="0"/>
            <w:vAlign w:val="center"/>
          </w:tcPr>
          <w:p w14:paraId="231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1829 </w:t>
            </w:r>
          </w:p>
        </w:tc>
        <w:tc>
          <w:tcPr>
            <w:tcW w:w="771" w:type="dxa"/>
            <w:noWrap w:val="0"/>
            <w:vAlign w:val="center"/>
          </w:tcPr>
          <w:p w14:paraId="1C2D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33" w:type="dxa"/>
            <w:noWrap w:val="0"/>
            <w:vAlign w:val="center"/>
          </w:tcPr>
          <w:p w14:paraId="63CB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1669 </w:t>
            </w:r>
          </w:p>
        </w:tc>
        <w:tc>
          <w:tcPr>
            <w:tcW w:w="771" w:type="dxa"/>
            <w:noWrap w:val="0"/>
            <w:vAlign w:val="center"/>
          </w:tcPr>
          <w:p w14:paraId="41F0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5CF022A1">
      <w:pPr>
        <w:jc w:val="right"/>
        <w:rPr>
          <w:b/>
          <w:sz w:val="24"/>
        </w:rPr>
      </w:pPr>
    </w:p>
    <w:p w14:paraId="20D6DE0B">
      <w:pPr>
        <w:spacing w:before="156" w:beforeLines="50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bookmarkStart w:id="70" w:name="_Toc18152"/>
      <w:bookmarkStart w:id="71" w:name="_Toc12304"/>
      <w:bookmarkStart w:id="72" w:name="_Toc16633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季度人员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新招率</w:t>
      </w:r>
      <w:r>
        <w:rPr>
          <w:rStyle w:val="21"/>
          <w:rFonts w:hint="default" w:ascii="Times New Roman" w:hAnsi="Times New Roman" w:eastAsia="仿宋_GB2312" w:cs="Times New Roman"/>
          <w:b/>
          <w:kern w:val="0"/>
          <w:sz w:val="32"/>
          <w:szCs w:val="32"/>
        </w:rPr>
        <w:footnoteReference w:id="2"/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最高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，人员招聘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变化明显</w:t>
      </w:r>
      <w:bookmarkEnd w:id="70"/>
      <w:bookmarkEnd w:id="71"/>
      <w:bookmarkEnd w:id="72"/>
    </w:p>
    <w:p w14:paraId="164A82C8">
      <w:pPr>
        <w:spacing w:before="0" w:beforeLines="-2147483648"/>
        <w:ind w:firstLine="640" w:firstLineChars="200"/>
        <w:rPr>
          <w:rFonts w:eastAsia="仿宋_GB2312"/>
          <w:b w:val="0"/>
          <w:color w:val="000000"/>
          <w:kern w:val="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样本企业中，分季度来看，季度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之</w:t>
      </w:r>
      <w:r>
        <w:rPr>
          <w:rFonts w:hint="default" w:eastAsia="仿宋_GB2312"/>
          <w:color w:val="000000"/>
          <w:sz w:val="32"/>
          <w:szCs w:val="32"/>
        </w:rPr>
        <w:t>间人员新招率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差异较为明显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default" w:eastAsia="仿宋_GB2312"/>
          <w:color w:val="000000"/>
          <w:sz w:val="32"/>
          <w:szCs w:val="32"/>
        </w:rPr>
        <w:t>季度</w:t>
      </w:r>
      <w:r>
        <w:rPr>
          <w:rFonts w:eastAsia="仿宋_GB2312"/>
          <w:color w:val="000000"/>
          <w:sz w:val="32"/>
          <w:szCs w:val="32"/>
        </w:rPr>
        <w:t>人员新招率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10.5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eastAsia="仿宋_GB2312"/>
          <w:color w:val="000000"/>
          <w:sz w:val="32"/>
          <w:szCs w:val="32"/>
        </w:rPr>
        <w:t>季度人员</w:t>
      </w:r>
      <w:r>
        <w:rPr>
          <w:rFonts w:eastAsia="仿宋_GB2312"/>
          <w:color w:val="000000"/>
          <w:sz w:val="32"/>
          <w:szCs w:val="32"/>
        </w:rPr>
        <w:t>新招率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5.8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最低。分行业</w:t>
      </w:r>
      <w:r>
        <w:rPr>
          <w:rFonts w:hint="default" w:eastAsia="仿宋_GB2312"/>
          <w:color w:val="000000"/>
          <w:sz w:val="32"/>
          <w:szCs w:val="32"/>
        </w:rPr>
        <w:t>来</w:t>
      </w:r>
      <w:r>
        <w:rPr>
          <w:rFonts w:eastAsia="仿宋_GB2312"/>
          <w:color w:val="000000"/>
          <w:sz w:val="32"/>
          <w:szCs w:val="32"/>
        </w:rPr>
        <w:t>看，</w:t>
      </w:r>
      <w:r>
        <w:rPr>
          <w:rFonts w:hint="default" w:eastAsia="仿宋_GB2312"/>
          <w:color w:val="000000"/>
          <w:sz w:val="32"/>
          <w:szCs w:val="32"/>
        </w:rPr>
        <w:t>信息传输、软件和信息技术服务业</w:t>
      </w:r>
      <w:r>
        <w:rPr>
          <w:rFonts w:eastAsia="仿宋_GB2312"/>
          <w:color w:val="000000"/>
          <w:sz w:val="32"/>
          <w:szCs w:val="32"/>
        </w:rPr>
        <w:t>人员新招率最高</w:t>
      </w:r>
      <w:r>
        <w:rPr>
          <w:rFonts w:hint="default" w:eastAsia="仿宋_GB2312"/>
          <w:color w:val="000000"/>
          <w:sz w:val="32"/>
          <w:szCs w:val="32"/>
        </w:rPr>
        <w:t>，全年平均为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46.0</w:t>
      </w:r>
      <w:r>
        <w:rPr>
          <w:rFonts w:hint="default" w:eastAsia="仿宋_GB2312"/>
          <w:color w:val="000000"/>
          <w:sz w:val="32"/>
          <w:szCs w:val="32"/>
        </w:rPr>
        <w:t>%。其次为批发和零售业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default" w:eastAsia="仿宋_GB2312"/>
          <w:color w:val="000000"/>
          <w:sz w:val="32"/>
          <w:szCs w:val="32"/>
        </w:rPr>
        <w:t>科学研究和技术服务业，全年平均</w:t>
      </w:r>
      <w:r>
        <w:rPr>
          <w:rFonts w:eastAsia="仿宋_GB2312"/>
          <w:color w:val="000000"/>
          <w:sz w:val="32"/>
          <w:szCs w:val="32"/>
        </w:rPr>
        <w:t>新招率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分别为27.5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和16.2%</w:t>
      </w:r>
      <w:r>
        <w:rPr>
          <w:rFonts w:eastAsia="仿宋_GB2312"/>
          <w:color w:val="000000"/>
          <w:sz w:val="32"/>
          <w:szCs w:val="32"/>
        </w:rPr>
        <w:t>，其他行业</w:t>
      </w:r>
      <w:r>
        <w:rPr>
          <w:rFonts w:hint="default" w:eastAsia="仿宋_GB2312"/>
          <w:color w:val="000000"/>
          <w:sz w:val="32"/>
          <w:szCs w:val="32"/>
        </w:rPr>
        <w:t>人员</w:t>
      </w:r>
      <w:r>
        <w:rPr>
          <w:rFonts w:eastAsia="仿宋_GB2312"/>
          <w:color w:val="000000"/>
          <w:sz w:val="32"/>
          <w:szCs w:val="32"/>
        </w:rPr>
        <w:t>新招率</w:t>
      </w:r>
      <w:r>
        <w:rPr>
          <w:rFonts w:hint="default" w:eastAsia="仿宋_GB2312"/>
          <w:color w:val="000000"/>
          <w:sz w:val="32"/>
          <w:szCs w:val="32"/>
        </w:rPr>
        <w:t>低于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default"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default" w:eastAsia="仿宋_GB2312"/>
          <w:color w:val="000000"/>
          <w:sz w:val="32"/>
          <w:szCs w:val="32"/>
        </w:rPr>
        <w:t>全年平均新招率为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7.6</w:t>
      </w:r>
      <w:r>
        <w:rPr>
          <w:rFonts w:hint="default" w:eastAsia="仿宋_GB2312"/>
          <w:color w:val="000000"/>
          <w:sz w:val="32"/>
          <w:szCs w:val="32"/>
        </w:rPr>
        <w:t>%，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default" w:eastAsia="仿宋_GB2312"/>
          <w:color w:val="000000"/>
          <w:kern w:val="2"/>
          <w:sz w:val="32"/>
          <w:szCs w:val="32"/>
        </w:rPr>
        <w:t>个行业的</w:t>
      </w:r>
      <w:r>
        <w:rPr>
          <w:rFonts w:eastAsia="仿宋_GB2312"/>
          <w:color w:val="000000"/>
          <w:kern w:val="2"/>
          <w:sz w:val="32"/>
          <w:szCs w:val="32"/>
        </w:rPr>
        <w:t>全年平均新招率</w:t>
      </w:r>
      <w:r>
        <w:rPr>
          <w:rFonts w:hint="default" w:eastAsia="仿宋_GB2312"/>
          <w:color w:val="000000"/>
          <w:kern w:val="2"/>
          <w:sz w:val="32"/>
          <w:szCs w:val="32"/>
        </w:rPr>
        <w:t>高于全市水平，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eastAsia="仿宋_GB2312"/>
          <w:color w:val="000000"/>
          <w:kern w:val="2"/>
          <w:sz w:val="32"/>
          <w:szCs w:val="32"/>
        </w:rPr>
        <w:t>个行业的全年平均</w:t>
      </w:r>
      <w:r>
        <w:rPr>
          <w:rFonts w:eastAsia="仿宋_GB2312"/>
          <w:color w:val="000000"/>
          <w:kern w:val="2"/>
          <w:sz w:val="32"/>
          <w:szCs w:val="32"/>
        </w:rPr>
        <w:t>新招率</w:t>
      </w:r>
      <w:r>
        <w:rPr>
          <w:rFonts w:hint="default" w:eastAsia="仿宋_GB2312"/>
          <w:color w:val="000000"/>
          <w:kern w:val="2"/>
          <w:sz w:val="32"/>
          <w:szCs w:val="32"/>
        </w:rPr>
        <w:t>低于全市水平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kern w:val="2"/>
          <w:sz w:val="32"/>
          <w:szCs w:val="32"/>
        </w:rPr>
        <w:t>。</w:t>
      </w:r>
    </w:p>
    <w:p w14:paraId="6A335FB1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15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样本企业分行业人员新招率</w:t>
      </w:r>
    </w:p>
    <w:p w14:paraId="0DFF09E2">
      <w:pPr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988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1273"/>
        <w:gridCol w:w="1192"/>
        <w:gridCol w:w="1192"/>
        <w:gridCol w:w="1191"/>
        <w:gridCol w:w="1352"/>
      </w:tblGrid>
      <w:tr w14:paraId="6FDAC0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3684" w:type="dxa"/>
            <w:shd w:val="clear" w:color="auto" w:fill="D7D7D7" w:themeFill="background1" w:themeFillShade="D8"/>
            <w:noWrap w:val="0"/>
            <w:vAlign w:val="center"/>
          </w:tcPr>
          <w:p w14:paraId="20A76656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行业</w:t>
            </w:r>
          </w:p>
        </w:tc>
        <w:tc>
          <w:tcPr>
            <w:tcW w:w="1273" w:type="dxa"/>
            <w:shd w:val="clear" w:color="auto" w:fill="D7D7D7" w:themeFill="background1" w:themeFillShade="D8"/>
            <w:noWrap w:val="0"/>
            <w:vAlign w:val="center"/>
          </w:tcPr>
          <w:p w14:paraId="4E9AA05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1季度</w:t>
            </w:r>
          </w:p>
        </w:tc>
        <w:tc>
          <w:tcPr>
            <w:tcW w:w="1192" w:type="dxa"/>
            <w:shd w:val="clear" w:color="auto" w:fill="D7D7D7" w:themeFill="background1" w:themeFillShade="D8"/>
            <w:noWrap w:val="0"/>
            <w:vAlign w:val="center"/>
          </w:tcPr>
          <w:p w14:paraId="030372A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2季度</w:t>
            </w:r>
          </w:p>
        </w:tc>
        <w:tc>
          <w:tcPr>
            <w:tcW w:w="1192" w:type="dxa"/>
            <w:shd w:val="clear" w:color="auto" w:fill="D7D7D7" w:themeFill="background1" w:themeFillShade="D8"/>
            <w:noWrap w:val="0"/>
            <w:vAlign w:val="center"/>
          </w:tcPr>
          <w:p w14:paraId="772CDC0F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3季度</w:t>
            </w:r>
          </w:p>
        </w:tc>
        <w:tc>
          <w:tcPr>
            <w:tcW w:w="1191" w:type="dxa"/>
            <w:shd w:val="clear" w:color="auto" w:fill="D7D7D7" w:themeFill="background1" w:themeFillShade="D8"/>
            <w:noWrap w:val="0"/>
            <w:vAlign w:val="center"/>
          </w:tcPr>
          <w:p w14:paraId="380970E5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4季度</w:t>
            </w:r>
          </w:p>
        </w:tc>
        <w:tc>
          <w:tcPr>
            <w:tcW w:w="1352" w:type="dxa"/>
            <w:shd w:val="clear" w:color="auto" w:fill="D7D7D7" w:themeFill="background1" w:themeFillShade="D8"/>
            <w:noWrap w:val="0"/>
            <w:vAlign w:val="center"/>
          </w:tcPr>
          <w:p w14:paraId="6471E700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全年平均</w:t>
            </w:r>
          </w:p>
        </w:tc>
      </w:tr>
      <w:tr w14:paraId="71D99DC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6A8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273" w:type="dxa"/>
            <w:noWrap w:val="0"/>
            <w:vAlign w:val="center"/>
          </w:tcPr>
          <w:p w14:paraId="5A66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 </w:t>
            </w:r>
          </w:p>
        </w:tc>
        <w:tc>
          <w:tcPr>
            <w:tcW w:w="1192" w:type="dxa"/>
            <w:noWrap w:val="0"/>
            <w:vAlign w:val="center"/>
          </w:tcPr>
          <w:p w14:paraId="5933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 </w:t>
            </w:r>
          </w:p>
        </w:tc>
        <w:tc>
          <w:tcPr>
            <w:tcW w:w="1192" w:type="dxa"/>
            <w:noWrap w:val="0"/>
            <w:vAlign w:val="center"/>
          </w:tcPr>
          <w:p w14:paraId="73A7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1191" w:type="dxa"/>
            <w:noWrap w:val="0"/>
            <w:vAlign w:val="center"/>
          </w:tcPr>
          <w:p w14:paraId="6598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1352" w:type="dxa"/>
            <w:noWrap w:val="0"/>
            <w:vAlign w:val="center"/>
          </w:tcPr>
          <w:p w14:paraId="270F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 </w:t>
            </w:r>
          </w:p>
        </w:tc>
      </w:tr>
      <w:tr w14:paraId="05CACE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169E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273" w:type="dxa"/>
            <w:noWrap w:val="0"/>
            <w:vAlign w:val="center"/>
          </w:tcPr>
          <w:p w14:paraId="1B04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1192" w:type="dxa"/>
            <w:noWrap w:val="0"/>
            <w:vAlign w:val="center"/>
          </w:tcPr>
          <w:p w14:paraId="2D1F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 </w:t>
            </w:r>
          </w:p>
        </w:tc>
        <w:tc>
          <w:tcPr>
            <w:tcW w:w="1192" w:type="dxa"/>
            <w:noWrap w:val="0"/>
            <w:vAlign w:val="center"/>
          </w:tcPr>
          <w:p w14:paraId="058F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 </w:t>
            </w:r>
          </w:p>
        </w:tc>
        <w:tc>
          <w:tcPr>
            <w:tcW w:w="1191" w:type="dxa"/>
            <w:noWrap w:val="0"/>
            <w:vAlign w:val="center"/>
          </w:tcPr>
          <w:p w14:paraId="5F39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1352" w:type="dxa"/>
            <w:noWrap w:val="0"/>
            <w:vAlign w:val="center"/>
          </w:tcPr>
          <w:p w14:paraId="4CE2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 </w:t>
            </w:r>
          </w:p>
        </w:tc>
      </w:tr>
      <w:tr w14:paraId="548093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58B8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273" w:type="dxa"/>
            <w:noWrap w:val="0"/>
            <w:vAlign w:val="center"/>
          </w:tcPr>
          <w:p w14:paraId="7DE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 </w:t>
            </w:r>
          </w:p>
        </w:tc>
        <w:tc>
          <w:tcPr>
            <w:tcW w:w="1192" w:type="dxa"/>
            <w:noWrap w:val="0"/>
            <w:vAlign w:val="center"/>
          </w:tcPr>
          <w:p w14:paraId="0120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 </w:t>
            </w:r>
          </w:p>
        </w:tc>
        <w:tc>
          <w:tcPr>
            <w:tcW w:w="1192" w:type="dxa"/>
            <w:noWrap w:val="0"/>
            <w:vAlign w:val="center"/>
          </w:tcPr>
          <w:p w14:paraId="7483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191" w:type="dxa"/>
            <w:noWrap w:val="0"/>
            <w:vAlign w:val="center"/>
          </w:tcPr>
          <w:p w14:paraId="1CF1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352" w:type="dxa"/>
            <w:noWrap w:val="0"/>
            <w:vAlign w:val="center"/>
          </w:tcPr>
          <w:p w14:paraId="18B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 </w:t>
            </w:r>
          </w:p>
        </w:tc>
      </w:tr>
      <w:tr w14:paraId="4B350C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593F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273" w:type="dxa"/>
            <w:noWrap w:val="0"/>
            <w:vAlign w:val="center"/>
          </w:tcPr>
          <w:p w14:paraId="7ED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192" w:type="dxa"/>
            <w:noWrap w:val="0"/>
            <w:vAlign w:val="center"/>
          </w:tcPr>
          <w:p w14:paraId="74BE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192" w:type="dxa"/>
            <w:noWrap w:val="0"/>
            <w:vAlign w:val="center"/>
          </w:tcPr>
          <w:p w14:paraId="0EE4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1191" w:type="dxa"/>
            <w:noWrap w:val="0"/>
            <w:vAlign w:val="center"/>
          </w:tcPr>
          <w:p w14:paraId="6DE4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 </w:t>
            </w:r>
          </w:p>
        </w:tc>
        <w:tc>
          <w:tcPr>
            <w:tcW w:w="1352" w:type="dxa"/>
            <w:noWrap w:val="0"/>
            <w:vAlign w:val="center"/>
          </w:tcPr>
          <w:p w14:paraId="1DBE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 </w:t>
            </w:r>
          </w:p>
        </w:tc>
      </w:tr>
      <w:tr w14:paraId="291F63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4BDD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273" w:type="dxa"/>
            <w:noWrap w:val="0"/>
            <w:vAlign w:val="center"/>
          </w:tcPr>
          <w:p w14:paraId="38AF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35.4 </w:t>
            </w:r>
          </w:p>
        </w:tc>
        <w:tc>
          <w:tcPr>
            <w:tcW w:w="1192" w:type="dxa"/>
            <w:noWrap w:val="0"/>
            <w:vAlign w:val="center"/>
          </w:tcPr>
          <w:p w14:paraId="449B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570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1" w:type="dxa"/>
            <w:noWrap w:val="0"/>
            <w:vAlign w:val="center"/>
          </w:tcPr>
          <w:p w14:paraId="7BC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52" w:type="dxa"/>
            <w:noWrap w:val="0"/>
            <w:vAlign w:val="center"/>
          </w:tcPr>
          <w:p w14:paraId="0FC3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 </w:t>
            </w:r>
          </w:p>
        </w:tc>
      </w:tr>
      <w:tr w14:paraId="32B3C75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6660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273" w:type="dxa"/>
            <w:noWrap w:val="0"/>
            <w:vAlign w:val="center"/>
          </w:tcPr>
          <w:p w14:paraId="54DC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192" w:type="dxa"/>
            <w:noWrap w:val="0"/>
            <w:vAlign w:val="center"/>
          </w:tcPr>
          <w:p w14:paraId="72B4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192" w:type="dxa"/>
            <w:noWrap w:val="0"/>
            <w:vAlign w:val="center"/>
          </w:tcPr>
          <w:p w14:paraId="2A96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191" w:type="dxa"/>
            <w:noWrap w:val="0"/>
            <w:vAlign w:val="center"/>
          </w:tcPr>
          <w:p w14:paraId="01F9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1352" w:type="dxa"/>
            <w:noWrap w:val="0"/>
            <w:vAlign w:val="center"/>
          </w:tcPr>
          <w:p w14:paraId="7FD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 </w:t>
            </w:r>
          </w:p>
        </w:tc>
      </w:tr>
      <w:tr w14:paraId="409C52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142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73" w:type="dxa"/>
            <w:noWrap w:val="0"/>
            <w:vAlign w:val="center"/>
          </w:tcPr>
          <w:p w14:paraId="0B86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1192" w:type="dxa"/>
            <w:noWrap w:val="0"/>
            <w:vAlign w:val="center"/>
          </w:tcPr>
          <w:p w14:paraId="1BE4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192" w:type="dxa"/>
            <w:noWrap w:val="0"/>
            <w:vAlign w:val="center"/>
          </w:tcPr>
          <w:p w14:paraId="75EA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1191" w:type="dxa"/>
            <w:noWrap w:val="0"/>
            <w:vAlign w:val="center"/>
          </w:tcPr>
          <w:p w14:paraId="5519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352" w:type="dxa"/>
            <w:noWrap w:val="0"/>
            <w:vAlign w:val="center"/>
          </w:tcPr>
          <w:p w14:paraId="7DE2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 </w:t>
            </w:r>
          </w:p>
        </w:tc>
      </w:tr>
      <w:tr w14:paraId="1468949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7A01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273" w:type="dxa"/>
            <w:noWrap w:val="0"/>
            <w:vAlign w:val="center"/>
          </w:tcPr>
          <w:p w14:paraId="0701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192" w:type="dxa"/>
            <w:noWrap w:val="0"/>
            <w:vAlign w:val="center"/>
          </w:tcPr>
          <w:p w14:paraId="0D34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192" w:type="dxa"/>
            <w:noWrap w:val="0"/>
            <w:vAlign w:val="center"/>
          </w:tcPr>
          <w:p w14:paraId="6B8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1191" w:type="dxa"/>
            <w:noWrap w:val="0"/>
            <w:vAlign w:val="center"/>
          </w:tcPr>
          <w:p w14:paraId="5FE2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352" w:type="dxa"/>
            <w:noWrap w:val="0"/>
            <w:vAlign w:val="center"/>
          </w:tcPr>
          <w:p w14:paraId="21E4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 </w:t>
            </w:r>
          </w:p>
        </w:tc>
      </w:tr>
      <w:tr w14:paraId="130A7B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73EB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273" w:type="dxa"/>
            <w:noWrap w:val="0"/>
            <w:vAlign w:val="center"/>
          </w:tcPr>
          <w:p w14:paraId="7946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3E49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192" w:type="dxa"/>
            <w:noWrap w:val="0"/>
            <w:vAlign w:val="center"/>
          </w:tcPr>
          <w:p w14:paraId="14B3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191" w:type="dxa"/>
            <w:noWrap w:val="0"/>
            <w:vAlign w:val="center"/>
          </w:tcPr>
          <w:p w14:paraId="5E7B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352" w:type="dxa"/>
            <w:noWrap w:val="0"/>
            <w:vAlign w:val="center"/>
          </w:tcPr>
          <w:p w14:paraId="4AE6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</w:tr>
      <w:tr w14:paraId="47FCDD1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3CE3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273" w:type="dxa"/>
            <w:noWrap w:val="0"/>
            <w:vAlign w:val="center"/>
          </w:tcPr>
          <w:p w14:paraId="5E59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192" w:type="dxa"/>
            <w:noWrap w:val="0"/>
            <w:vAlign w:val="center"/>
          </w:tcPr>
          <w:p w14:paraId="1950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192" w:type="dxa"/>
            <w:noWrap w:val="0"/>
            <w:vAlign w:val="center"/>
          </w:tcPr>
          <w:p w14:paraId="5285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1191" w:type="dxa"/>
            <w:noWrap w:val="0"/>
            <w:vAlign w:val="center"/>
          </w:tcPr>
          <w:p w14:paraId="5E99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352" w:type="dxa"/>
            <w:noWrap w:val="0"/>
            <w:vAlign w:val="center"/>
          </w:tcPr>
          <w:p w14:paraId="0CA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 </w:t>
            </w:r>
          </w:p>
        </w:tc>
      </w:tr>
      <w:tr w14:paraId="7259CF9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537F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273" w:type="dxa"/>
            <w:noWrap w:val="0"/>
            <w:vAlign w:val="center"/>
          </w:tcPr>
          <w:p w14:paraId="7A20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192" w:type="dxa"/>
            <w:noWrap w:val="0"/>
            <w:vAlign w:val="center"/>
          </w:tcPr>
          <w:p w14:paraId="66A5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5043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191" w:type="dxa"/>
            <w:noWrap w:val="0"/>
            <w:vAlign w:val="center"/>
          </w:tcPr>
          <w:p w14:paraId="35B0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352" w:type="dxa"/>
            <w:noWrap w:val="0"/>
            <w:vAlign w:val="center"/>
          </w:tcPr>
          <w:p w14:paraId="22F8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 </w:t>
            </w:r>
          </w:p>
        </w:tc>
      </w:tr>
      <w:tr w14:paraId="465EBD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07EC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273" w:type="dxa"/>
            <w:noWrap w:val="0"/>
            <w:vAlign w:val="center"/>
          </w:tcPr>
          <w:p w14:paraId="59CC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192" w:type="dxa"/>
            <w:noWrap w:val="0"/>
            <w:vAlign w:val="center"/>
          </w:tcPr>
          <w:p w14:paraId="2AF8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192" w:type="dxa"/>
            <w:noWrap w:val="0"/>
            <w:vAlign w:val="center"/>
          </w:tcPr>
          <w:p w14:paraId="2CA6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191" w:type="dxa"/>
            <w:noWrap w:val="0"/>
            <w:vAlign w:val="center"/>
          </w:tcPr>
          <w:p w14:paraId="63D4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352" w:type="dxa"/>
            <w:noWrap w:val="0"/>
            <w:vAlign w:val="center"/>
          </w:tcPr>
          <w:p w14:paraId="084A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</w:tr>
      <w:tr w14:paraId="3244E7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261F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273" w:type="dxa"/>
            <w:noWrap w:val="0"/>
            <w:vAlign w:val="center"/>
          </w:tcPr>
          <w:p w14:paraId="36E5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73BC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22B7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1" w:type="dxa"/>
            <w:noWrap w:val="0"/>
            <w:vAlign w:val="center"/>
          </w:tcPr>
          <w:p w14:paraId="3A8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52" w:type="dxa"/>
            <w:noWrap w:val="0"/>
            <w:vAlign w:val="center"/>
          </w:tcPr>
          <w:p w14:paraId="4CB3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22DBFD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09A4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273" w:type="dxa"/>
            <w:noWrap w:val="0"/>
            <w:vAlign w:val="center"/>
          </w:tcPr>
          <w:p w14:paraId="71C1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1254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5AF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1" w:type="dxa"/>
            <w:noWrap w:val="0"/>
            <w:vAlign w:val="center"/>
          </w:tcPr>
          <w:p w14:paraId="3DB0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52" w:type="dxa"/>
            <w:noWrap w:val="0"/>
            <w:vAlign w:val="center"/>
          </w:tcPr>
          <w:p w14:paraId="5694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2ACF56D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7FE8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273" w:type="dxa"/>
            <w:noWrap w:val="0"/>
            <w:vAlign w:val="center"/>
          </w:tcPr>
          <w:p w14:paraId="183E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206F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2" w:type="dxa"/>
            <w:noWrap w:val="0"/>
            <w:vAlign w:val="center"/>
          </w:tcPr>
          <w:p w14:paraId="7A2C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191" w:type="dxa"/>
            <w:noWrap w:val="0"/>
            <w:vAlign w:val="center"/>
          </w:tcPr>
          <w:p w14:paraId="1753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352" w:type="dxa"/>
            <w:noWrap w:val="0"/>
            <w:vAlign w:val="center"/>
          </w:tcPr>
          <w:p w14:paraId="2B60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</w:tr>
      <w:tr w14:paraId="7DC6D7B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84" w:type="dxa"/>
            <w:noWrap w:val="0"/>
            <w:vAlign w:val="center"/>
          </w:tcPr>
          <w:p w14:paraId="2D43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</w:t>
            </w:r>
          </w:p>
        </w:tc>
        <w:tc>
          <w:tcPr>
            <w:tcW w:w="1273" w:type="dxa"/>
            <w:noWrap w:val="0"/>
            <w:vAlign w:val="center"/>
          </w:tcPr>
          <w:p w14:paraId="4F1D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1192" w:type="dxa"/>
            <w:noWrap w:val="0"/>
            <w:vAlign w:val="center"/>
          </w:tcPr>
          <w:p w14:paraId="032B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192" w:type="dxa"/>
            <w:noWrap w:val="0"/>
            <w:vAlign w:val="center"/>
          </w:tcPr>
          <w:p w14:paraId="176B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191" w:type="dxa"/>
            <w:noWrap w:val="0"/>
            <w:vAlign w:val="center"/>
          </w:tcPr>
          <w:p w14:paraId="629A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352" w:type="dxa"/>
            <w:noWrap w:val="0"/>
            <w:vAlign w:val="center"/>
          </w:tcPr>
          <w:p w14:paraId="342E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 </w:t>
            </w:r>
          </w:p>
        </w:tc>
      </w:tr>
    </w:tbl>
    <w:p w14:paraId="42558FDB">
      <w:pPr>
        <w:ind w:firstLine="643" w:firstLineChars="200"/>
        <w:outlineLvl w:val="2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bookmarkStart w:id="73" w:name="_Toc19692"/>
      <w:bookmarkStart w:id="74" w:name="_Toc24640"/>
      <w:bookmarkStart w:id="75" w:name="_Toc4003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.普工的招聘人数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及占比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最</w:t>
      </w:r>
      <w:bookmarkEnd w:id="73"/>
      <w:bookmarkEnd w:id="74"/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高</w:t>
      </w:r>
      <w:bookmarkEnd w:id="75"/>
    </w:p>
    <w:p w14:paraId="296D65BC">
      <w:pPr>
        <w:spacing w:before="0" w:beforeLines="-2147483648"/>
        <w:ind w:firstLine="640" w:firstLineChars="200"/>
        <w:rPr>
          <w:rFonts w:eastAsia="仿宋_GB2312"/>
          <w:color w:val="000000"/>
          <w:kern w:val="2"/>
          <w:sz w:val="32"/>
          <w:szCs w:val="32"/>
        </w:rPr>
      </w:pP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kern w:val="2"/>
          <w:sz w:val="32"/>
          <w:szCs w:val="32"/>
        </w:rPr>
        <w:t>样本企业中，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分</w:t>
      </w:r>
      <w:r>
        <w:rPr>
          <w:rFonts w:eastAsia="仿宋_GB2312"/>
          <w:color w:val="000000"/>
          <w:kern w:val="2"/>
          <w:sz w:val="32"/>
          <w:szCs w:val="32"/>
        </w:rPr>
        <w:t>工种来看，普工的招聘人数</w:t>
      </w:r>
      <w:r>
        <w:rPr>
          <w:rFonts w:hint="eastAsia" w:eastAsia="仿宋_GB2312"/>
          <w:color w:val="000000"/>
          <w:kern w:val="2"/>
          <w:sz w:val="32"/>
          <w:szCs w:val="32"/>
        </w:rPr>
        <w:t>及占比最高</w:t>
      </w:r>
      <w:r>
        <w:rPr>
          <w:rFonts w:eastAsia="仿宋_GB2312"/>
          <w:color w:val="000000"/>
          <w:kern w:val="2"/>
          <w:sz w:val="32"/>
          <w:szCs w:val="32"/>
        </w:rPr>
        <w:t>，</w:t>
      </w:r>
      <w:r>
        <w:rPr>
          <w:rFonts w:hint="eastAsia" w:eastAsia="仿宋_GB2312"/>
          <w:color w:val="000000"/>
          <w:kern w:val="2"/>
          <w:sz w:val="32"/>
          <w:szCs w:val="32"/>
        </w:rPr>
        <w:t>平均招聘人数为15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63</w:t>
      </w:r>
      <w:r>
        <w:rPr>
          <w:rFonts w:hint="eastAsia" w:eastAsia="仿宋_GB2312"/>
          <w:color w:val="000000"/>
          <w:kern w:val="2"/>
          <w:sz w:val="32"/>
          <w:szCs w:val="32"/>
        </w:rPr>
        <w:t>人，平均招聘人数占比为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85.9</w:t>
      </w:r>
      <w:r>
        <w:rPr>
          <w:rFonts w:hint="eastAsia" w:eastAsia="仿宋_GB2312"/>
          <w:color w:val="000000"/>
          <w:kern w:val="2"/>
          <w:sz w:val="32"/>
          <w:szCs w:val="32"/>
        </w:rPr>
        <w:t>%</w:t>
      </w:r>
      <w:r>
        <w:rPr>
          <w:rFonts w:hint="default" w:eastAsia="仿宋_GB2312"/>
          <w:color w:val="000000"/>
          <w:kern w:val="2"/>
          <w:sz w:val="32"/>
          <w:szCs w:val="32"/>
        </w:rPr>
        <w:t>。</w:t>
      </w:r>
      <w:r>
        <w:rPr>
          <w:rFonts w:eastAsia="仿宋_GB2312"/>
          <w:color w:val="000000"/>
          <w:kern w:val="2"/>
          <w:sz w:val="32"/>
          <w:szCs w:val="32"/>
        </w:rPr>
        <w:t>技工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和</w:t>
      </w:r>
      <w:r>
        <w:rPr>
          <w:rFonts w:hint="default" w:eastAsia="仿宋_GB2312"/>
          <w:color w:val="000000"/>
          <w:kern w:val="2"/>
          <w:sz w:val="32"/>
          <w:szCs w:val="32"/>
        </w:rPr>
        <w:t>专业技术人员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平均招聘人数分别为140人和108人，平均招聘人数占比分别为8.1%和6.1%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kern w:val="2"/>
          <w:sz w:val="32"/>
          <w:szCs w:val="32"/>
        </w:rPr>
        <w:t>。</w:t>
      </w:r>
    </w:p>
    <w:p w14:paraId="69FFBAEC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16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样本企业分工种招聘人数及比例</w:t>
      </w:r>
    </w:p>
    <w:p w14:paraId="4CB0D20D">
      <w:pPr>
        <w:jc w:val="right"/>
        <w:rPr>
          <w:b/>
          <w:sz w:val="24"/>
        </w:rPr>
      </w:pPr>
      <w:r>
        <w:rPr>
          <w:b/>
          <w:sz w:val="24"/>
        </w:rPr>
        <w:t>单位：人、%</w:t>
      </w:r>
    </w:p>
    <w:tbl>
      <w:tblPr>
        <w:tblStyle w:val="14"/>
        <w:tblW w:w="9722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033"/>
        <w:gridCol w:w="973"/>
        <w:gridCol w:w="1056"/>
        <w:gridCol w:w="932"/>
        <w:gridCol w:w="1056"/>
        <w:gridCol w:w="918"/>
        <w:gridCol w:w="1056"/>
        <w:gridCol w:w="918"/>
      </w:tblGrid>
      <w:tr w14:paraId="4A7FF34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vMerge w:val="restart"/>
            <w:shd w:val="clear" w:color="auto" w:fill="D7D7D7" w:themeFill="background1" w:themeFillShade="D8"/>
            <w:noWrap w:val="0"/>
            <w:vAlign w:val="center"/>
          </w:tcPr>
          <w:p w14:paraId="3C2FF26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工种分类</w:t>
            </w:r>
          </w:p>
        </w:tc>
        <w:tc>
          <w:tcPr>
            <w:tcW w:w="2006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2EBB347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988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7D6AF52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1974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7D67642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1974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2363EEB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4季度</w:t>
            </w:r>
          </w:p>
        </w:tc>
      </w:tr>
      <w:tr w14:paraId="7E61C1F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vMerge w:val="continue"/>
            <w:shd w:val="clear" w:color="auto" w:fill="D7D7D7" w:themeFill="background1" w:themeFillShade="D8"/>
            <w:noWrap w:val="0"/>
            <w:vAlign w:val="center"/>
          </w:tcPr>
          <w:p w14:paraId="41FC6FD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shd w:val="clear" w:color="auto" w:fill="D7D7D7" w:themeFill="background1" w:themeFillShade="D8"/>
            <w:noWrap w:val="0"/>
            <w:vAlign w:val="center"/>
          </w:tcPr>
          <w:p w14:paraId="5588E9B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73" w:type="dxa"/>
            <w:shd w:val="clear" w:color="auto" w:fill="D7D7D7" w:themeFill="background1" w:themeFillShade="D8"/>
            <w:noWrap w:val="0"/>
            <w:vAlign w:val="center"/>
          </w:tcPr>
          <w:p w14:paraId="482B929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1056" w:type="dxa"/>
            <w:shd w:val="clear" w:color="auto" w:fill="D7D7D7" w:themeFill="background1" w:themeFillShade="D8"/>
            <w:noWrap w:val="0"/>
            <w:vAlign w:val="center"/>
          </w:tcPr>
          <w:p w14:paraId="487044E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32" w:type="dxa"/>
            <w:shd w:val="clear" w:color="auto" w:fill="D7D7D7" w:themeFill="background1" w:themeFillShade="D8"/>
            <w:noWrap w:val="0"/>
            <w:vAlign w:val="center"/>
          </w:tcPr>
          <w:p w14:paraId="293E1BA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1056" w:type="dxa"/>
            <w:shd w:val="clear" w:color="auto" w:fill="D7D7D7" w:themeFill="background1" w:themeFillShade="D8"/>
            <w:noWrap w:val="0"/>
            <w:vAlign w:val="center"/>
          </w:tcPr>
          <w:p w14:paraId="6BA31E8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18" w:type="dxa"/>
            <w:shd w:val="clear" w:color="auto" w:fill="D7D7D7" w:themeFill="background1" w:themeFillShade="D8"/>
            <w:noWrap w:val="0"/>
            <w:vAlign w:val="center"/>
          </w:tcPr>
          <w:p w14:paraId="6329F7DA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1056" w:type="dxa"/>
            <w:shd w:val="clear" w:color="auto" w:fill="D7D7D7" w:themeFill="background1" w:themeFillShade="D8"/>
            <w:noWrap w:val="0"/>
            <w:vAlign w:val="center"/>
          </w:tcPr>
          <w:p w14:paraId="4A891E9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18" w:type="dxa"/>
            <w:shd w:val="clear" w:color="auto" w:fill="D7D7D7" w:themeFill="background1" w:themeFillShade="D8"/>
            <w:noWrap w:val="0"/>
            <w:vAlign w:val="center"/>
          </w:tcPr>
          <w:p w14:paraId="201419F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百分比</w:t>
            </w:r>
          </w:p>
        </w:tc>
      </w:tr>
      <w:tr w14:paraId="7A6DC9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noWrap w:val="0"/>
            <w:vAlign w:val="center"/>
          </w:tcPr>
          <w:p w14:paraId="742CF766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  <w:tc>
          <w:tcPr>
            <w:tcW w:w="1033" w:type="dxa"/>
            <w:noWrap w:val="0"/>
            <w:vAlign w:val="center"/>
          </w:tcPr>
          <w:p w14:paraId="6791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2359</w:t>
            </w:r>
          </w:p>
        </w:tc>
        <w:tc>
          <w:tcPr>
            <w:tcW w:w="973" w:type="dxa"/>
            <w:noWrap w:val="0"/>
            <w:vAlign w:val="center"/>
          </w:tcPr>
          <w:p w14:paraId="4CC9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92.3 </w:t>
            </w:r>
          </w:p>
        </w:tc>
        <w:tc>
          <w:tcPr>
            <w:tcW w:w="1056" w:type="dxa"/>
            <w:noWrap w:val="0"/>
            <w:vAlign w:val="center"/>
          </w:tcPr>
          <w:p w14:paraId="2E3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932" w:type="dxa"/>
            <w:noWrap w:val="0"/>
            <w:vAlign w:val="center"/>
          </w:tcPr>
          <w:p w14:paraId="032D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1056" w:type="dxa"/>
            <w:noWrap w:val="0"/>
            <w:vAlign w:val="center"/>
          </w:tcPr>
          <w:p w14:paraId="46B3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918" w:type="dxa"/>
            <w:noWrap w:val="0"/>
            <w:vAlign w:val="center"/>
          </w:tcPr>
          <w:p w14:paraId="430C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1056" w:type="dxa"/>
            <w:noWrap w:val="0"/>
            <w:vAlign w:val="center"/>
          </w:tcPr>
          <w:p w14:paraId="0C8D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918" w:type="dxa"/>
            <w:noWrap w:val="0"/>
            <w:vAlign w:val="center"/>
          </w:tcPr>
          <w:p w14:paraId="01E5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90.6 </w:t>
            </w:r>
          </w:p>
        </w:tc>
      </w:tr>
      <w:tr w14:paraId="072E313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noWrap w:val="0"/>
            <w:vAlign w:val="center"/>
          </w:tcPr>
          <w:p w14:paraId="09A74B6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1033" w:type="dxa"/>
            <w:noWrap w:val="0"/>
            <w:vAlign w:val="center"/>
          </w:tcPr>
          <w:p w14:paraId="2938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73" w:type="dxa"/>
            <w:noWrap w:val="0"/>
            <w:vAlign w:val="center"/>
          </w:tcPr>
          <w:p w14:paraId="5CD3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56" w:type="dxa"/>
            <w:noWrap w:val="0"/>
            <w:vAlign w:val="center"/>
          </w:tcPr>
          <w:p w14:paraId="79E3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32" w:type="dxa"/>
            <w:noWrap w:val="0"/>
            <w:vAlign w:val="center"/>
          </w:tcPr>
          <w:p w14:paraId="10D1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1056" w:type="dxa"/>
            <w:noWrap w:val="0"/>
            <w:vAlign w:val="center"/>
          </w:tcPr>
          <w:p w14:paraId="038F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18" w:type="dxa"/>
            <w:noWrap w:val="0"/>
            <w:vAlign w:val="center"/>
          </w:tcPr>
          <w:p w14:paraId="4454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056" w:type="dxa"/>
            <w:noWrap w:val="0"/>
            <w:vAlign w:val="center"/>
          </w:tcPr>
          <w:p w14:paraId="453D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18" w:type="dxa"/>
            <w:noWrap w:val="0"/>
            <w:vAlign w:val="center"/>
          </w:tcPr>
          <w:p w14:paraId="535A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 </w:t>
            </w:r>
          </w:p>
        </w:tc>
      </w:tr>
      <w:tr w14:paraId="390471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noWrap w:val="0"/>
            <w:vAlign w:val="center"/>
          </w:tcPr>
          <w:p w14:paraId="7EB7FCC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33" w:type="dxa"/>
            <w:noWrap w:val="0"/>
            <w:vAlign w:val="center"/>
          </w:tcPr>
          <w:p w14:paraId="403E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73" w:type="dxa"/>
            <w:noWrap w:val="0"/>
            <w:vAlign w:val="center"/>
          </w:tcPr>
          <w:p w14:paraId="37F8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056" w:type="dxa"/>
            <w:noWrap w:val="0"/>
            <w:vAlign w:val="center"/>
          </w:tcPr>
          <w:p w14:paraId="06F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32" w:type="dxa"/>
            <w:noWrap w:val="0"/>
            <w:vAlign w:val="center"/>
          </w:tcPr>
          <w:p w14:paraId="0EA6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056" w:type="dxa"/>
            <w:noWrap w:val="0"/>
            <w:vAlign w:val="center"/>
          </w:tcPr>
          <w:p w14:paraId="4522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18" w:type="dxa"/>
            <w:noWrap w:val="0"/>
            <w:vAlign w:val="center"/>
          </w:tcPr>
          <w:p w14:paraId="5432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056" w:type="dxa"/>
            <w:noWrap w:val="0"/>
            <w:vAlign w:val="center"/>
          </w:tcPr>
          <w:p w14:paraId="5A04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18" w:type="dxa"/>
            <w:noWrap w:val="0"/>
            <w:vAlign w:val="center"/>
          </w:tcPr>
          <w:p w14:paraId="35C9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 </w:t>
            </w:r>
          </w:p>
        </w:tc>
      </w:tr>
      <w:tr w14:paraId="6AC172D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noWrap w:val="0"/>
            <w:vAlign w:val="center"/>
          </w:tcPr>
          <w:p w14:paraId="683D4C01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noWrap w:val="0"/>
            <w:vAlign w:val="center"/>
          </w:tcPr>
          <w:p w14:paraId="1340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2554</w:t>
            </w:r>
          </w:p>
        </w:tc>
        <w:tc>
          <w:tcPr>
            <w:tcW w:w="973" w:type="dxa"/>
            <w:noWrap w:val="0"/>
            <w:vAlign w:val="center"/>
          </w:tcPr>
          <w:p w14:paraId="30E5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056" w:type="dxa"/>
            <w:noWrap w:val="0"/>
            <w:vAlign w:val="center"/>
          </w:tcPr>
          <w:p w14:paraId="17B9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</w:t>
            </w:r>
          </w:p>
        </w:tc>
        <w:tc>
          <w:tcPr>
            <w:tcW w:w="932" w:type="dxa"/>
            <w:noWrap w:val="0"/>
            <w:vAlign w:val="center"/>
          </w:tcPr>
          <w:p w14:paraId="0BDD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056" w:type="dxa"/>
            <w:noWrap w:val="0"/>
            <w:vAlign w:val="center"/>
          </w:tcPr>
          <w:p w14:paraId="2CDB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918" w:type="dxa"/>
            <w:noWrap w:val="0"/>
            <w:vAlign w:val="center"/>
          </w:tcPr>
          <w:p w14:paraId="0BD8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056" w:type="dxa"/>
            <w:noWrap w:val="0"/>
            <w:vAlign w:val="center"/>
          </w:tcPr>
          <w:p w14:paraId="6CE8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918" w:type="dxa"/>
            <w:noWrap w:val="0"/>
            <w:vAlign w:val="center"/>
          </w:tcPr>
          <w:p w14:paraId="0D40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</w:tbl>
    <w:p w14:paraId="728546F5">
      <w:pPr>
        <w:numPr>
          <w:ilvl w:val="0"/>
          <w:numId w:val="0"/>
        </w:numPr>
        <w:spacing w:before="156"/>
        <w:ind w:firstLine="420" w:firstLineChars="200"/>
        <w:rPr>
          <w:rFonts w:hint="eastAsia"/>
        </w:rPr>
      </w:pPr>
    </w:p>
    <w:p w14:paraId="0E4E2115">
      <w:pPr>
        <w:pStyle w:val="38"/>
        <w:numPr>
          <w:ilvl w:val="0"/>
          <w:numId w:val="0"/>
        </w:numPr>
        <w:spacing w:before="156"/>
        <w:ind w:leftChars="200"/>
        <w:outlineLvl w:val="0"/>
        <w:rPr>
          <w:rFonts w:hint="default" w:ascii="黑体" w:hAnsi="黑体" w:eastAsia="黑体" w:cs="黑体"/>
          <w:lang w:val="en-US" w:eastAsia="zh-CN"/>
        </w:rPr>
      </w:pPr>
      <w:bookmarkStart w:id="76" w:name="_Toc3243"/>
      <w:bookmarkStart w:id="77" w:name="_Toc1061"/>
      <w:bookmarkStart w:id="78" w:name="_Toc22340"/>
      <w:r>
        <w:rPr>
          <w:rFonts w:hint="eastAsia" w:ascii="黑体" w:hAnsi="黑体" w:eastAsia="黑体" w:cs="黑体"/>
          <w:lang w:val="en-US" w:eastAsia="zh-CN"/>
        </w:rPr>
        <w:t>三、样本企业工资水平情况</w:t>
      </w:r>
      <w:bookmarkEnd w:id="76"/>
      <w:bookmarkEnd w:id="77"/>
      <w:bookmarkEnd w:id="78"/>
    </w:p>
    <w:p w14:paraId="0A124DD1">
      <w:pPr>
        <w:pStyle w:val="38"/>
        <w:numPr>
          <w:ilvl w:val="0"/>
          <w:numId w:val="0"/>
        </w:numPr>
        <w:spacing w:before="156"/>
        <w:ind w:leftChars="200"/>
        <w:rPr>
          <w:rFonts w:hint="default" w:ascii="Times New Roman" w:hAnsi="Times New Roman" w:eastAsia="楷体_GB2312" w:cs="Times New Roman"/>
          <w:b w:val="0"/>
          <w:bCs w:val="0"/>
        </w:rPr>
      </w:pPr>
      <w:bookmarkStart w:id="79" w:name="_Toc18569"/>
      <w:bookmarkStart w:id="80" w:name="_Toc7418"/>
      <w:bookmarkStart w:id="81" w:name="_Toc5236"/>
      <w:r>
        <w:rPr>
          <w:rFonts w:hint="default" w:ascii="Times New Roman" w:hAnsi="Times New Roman" w:eastAsia="楷体_GB2312" w:cs="Times New Roman"/>
          <w:b w:val="0"/>
          <w:bCs w:val="0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</w:rPr>
        <w:t>）</w:t>
      </w:r>
      <w:bookmarkEnd w:id="79"/>
      <w:bookmarkEnd w:id="80"/>
      <w:r>
        <w:rPr>
          <w:rFonts w:hint="default" w:ascii="Times New Roman" w:hAnsi="Times New Roman" w:eastAsia="楷体_GB2312" w:cs="Times New Roman"/>
          <w:b w:val="0"/>
          <w:bCs w:val="0"/>
        </w:rPr>
        <w:t>6个行业的月平均工资高于全区水平</w:t>
      </w:r>
      <w:bookmarkEnd w:id="81"/>
    </w:p>
    <w:p w14:paraId="4D0063A7"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全年</w:t>
      </w:r>
      <w:r>
        <w:rPr>
          <w:rFonts w:eastAsia="仿宋_GB2312"/>
          <w:color w:val="000000"/>
          <w:sz w:val="32"/>
          <w:szCs w:val="32"/>
        </w:rPr>
        <w:t>月平均工资为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5715</w:t>
      </w:r>
      <w:r>
        <w:rPr>
          <w:rFonts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color w:val="000000"/>
          <w:sz w:val="32"/>
          <w:szCs w:val="32"/>
        </w:rPr>
        <w:t>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月份</w:t>
      </w:r>
      <w:r>
        <w:rPr>
          <w:rFonts w:hint="eastAsia" w:eastAsia="仿宋_GB2312"/>
          <w:color w:val="000000"/>
          <w:sz w:val="32"/>
          <w:szCs w:val="32"/>
        </w:rPr>
        <w:t>来看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eastAsia="仿宋_GB2312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月平均工资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5831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最高，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eastAsia="仿宋_GB2312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月平均工资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5431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最低</w:t>
      </w:r>
      <w:r>
        <w:rPr>
          <w:rFonts w:hint="default" w:eastAsia="仿宋_GB2312"/>
          <w:color w:val="000000"/>
          <w:sz w:val="32"/>
          <w:szCs w:val="32"/>
        </w:rPr>
        <w:t>，两者相差了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400</w:t>
      </w:r>
      <w:r>
        <w:rPr>
          <w:rFonts w:hint="default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。分行业来看，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个行业的月平均工资高于全区水平，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个行业的月平均工资低于全区水平，其中，</w:t>
      </w:r>
      <w:r>
        <w:rPr>
          <w:rFonts w:hint="default" w:eastAsia="仿宋_GB2312"/>
          <w:color w:val="000000"/>
          <w:sz w:val="32"/>
          <w:szCs w:val="32"/>
        </w:rPr>
        <w:t>农、林、牧、渔业</w:t>
      </w:r>
      <w:r>
        <w:rPr>
          <w:rFonts w:eastAsia="仿宋_GB2312"/>
          <w:color w:val="000000"/>
          <w:sz w:val="32"/>
          <w:szCs w:val="32"/>
        </w:rPr>
        <w:t>月平均工资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12500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最高，</w:t>
      </w:r>
      <w:r>
        <w:rPr>
          <w:rFonts w:hint="default" w:eastAsia="仿宋_GB2312"/>
          <w:color w:val="000000"/>
          <w:sz w:val="32"/>
          <w:szCs w:val="32"/>
        </w:rPr>
        <w:t>信息传输、软件和信息技术服务业</w:t>
      </w:r>
      <w:r>
        <w:rPr>
          <w:rFonts w:eastAsia="仿宋_GB2312"/>
          <w:color w:val="000000"/>
          <w:sz w:val="32"/>
          <w:szCs w:val="32"/>
        </w:rPr>
        <w:t>月平均工资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3854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hint="default" w:eastAsia="仿宋_GB2312"/>
          <w:color w:val="000000"/>
          <w:sz w:val="32"/>
          <w:szCs w:val="32"/>
        </w:rPr>
        <w:t>最</w:t>
      </w:r>
      <w:r>
        <w:rPr>
          <w:rFonts w:eastAsia="仿宋_GB2312"/>
          <w:color w:val="000000"/>
          <w:sz w:val="32"/>
          <w:szCs w:val="32"/>
        </w:rPr>
        <w:t>低，</w:t>
      </w:r>
      <w:r>
        <w:rPr>
          <w:rFonts w:hint="default" w:eastAsia="仿宋_GB2312"/>
          <w:color w:val="000000"/>
          <w:sz w:val="32"/>
          <w:szCs w:val="32"/>
        </w:rPr>
        <w:t>两者相差了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8646</w:t>
      </w:r>
      <w:r>
        <w:rPr>
          <w:rFonts w:hint="default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27F42DC4">
      <w:pPr>
        <w:pStyle w:val="43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17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样本企业分行业工资水平情况</w:t>
      </w:r>
    </w:p>
    <w:tbl>
      <w:tblPr>
        <w:tblStyle w:val="14"/>
        <w:tblW w:w="1112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7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14:paraId="65CE273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1158" w:type="dxa"/>
            <w:shd w:val="clear" w:color="auto" w:fill="D7D7D7" w:themeFill="background1" w:themeFillShade="D8"/>
            <w:noWrap w:val="0"/>
            <w:vAlign w:val="center"/>
          </w:tcPr>
          <w:p w14:paraId="126AA0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行业</w:t>
            </w:r>
          </w:p>
        </w:tc>
        <w:tc>
          <w:tcPr>
            <w:tcW w:w="776" w:type="dxa"/>
            <w:shd w:val="clear" w:color="auto" w:fill="D7D7D7" w:themeFill="background1" w:themeFillShade="D8"/>
            <w:noWrap w:val="0"/>
            <w:vAlign w:val="center"/>
          </w:tcPr>
          <w:p w14:paraId="221F8B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100D68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223304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432B53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0D261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61AF0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1115F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63C26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420E3E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25E94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6D237C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361AE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12月</w:t>
            </w:r>
          </w:p>
        </w:tc>
        <w:tc>
          <w:tcPr>
            <w:tcW w:w="766" w:type="dxa"/>
            <w:shd w:val="clear" w:color="auto" w:fill="D7D7D7" w:themeFill="background1" w:themeFillShade="D8"/>
            <w:noWrap w:val="0"/>
            <w:vAlign w:val="center"/>
          </w:tcPr>
          <w:p w14:paraId="4233EBD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全年</w:t>
            </w:r>
            <w:r>
              <w:rPr>
                <w:b/>
                <w:bCs/>
                <w:color w:val="000000"/>
              </w:rPr>
              <w:t>平均</w:t>
            </w:r>
          </w:p>
        </w:tc>
      </w:tr>
      <w:tr w14:paraId="037B2A0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1B58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776" w:type="dxa"/>
            <w:noWrap w:val="0"/>
            <w:vAlign w:val="center"/>
          </w:tcPr>
          <w:p w14:paraId="68ED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766" w:type="dxa"/>
            <w:noWrap w:val="0"/>
            <w:vAlign w:val="center"/>
          </w:tcPr>
          <w:p w14:paraId="3D11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766" w:type="dxa"/>
            <w:noWrap w:val="0"/>
            <w:vAlign w:val="center"/>
          </w:tcPr>
          <w:p w14:paraId="3164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766" w:type="dxa"/>
            <w:noWrap w:val="0"/>
            <w:vAlign w:val="center"/>
          </w:tcPr>
          <w:p w14:paraId="66D6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766" w:type="dxa"/>
            <w:noWrap w:val="0"/>
            <w:vAlign w:val="center"/>
          </w:tcPr>
          <w:p w14:paraId="7FEB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766" w:type="dxa"/>
            <w:noWrap w:val="0"/>
            <w:vAlign w:val="center"/>
          </w:tcPr>
          <w:p w14:paraId="6225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766" w:type="dxa"/>
            <w:noWrap w:val="0"/>
            <w:vAlign w:val="center"/>
          </w:tcPr>
          <w:p w14:paraId="3E2D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766" w:type="dxa"/>
            <w:noWrap w:val="0"/>
            <w:vAlign w:val="center"/>
          </w:tcPr>
          <w:p w14:paraId="2BD8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766" w:type="dxa"/>
            <w:noWrap w:val="0"/>
            <w:vAlign w:val="center"/>
          </w:tcPr>
          <w:p w14:paraId="1879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766" w:type="dxa"/>
            <w:noWrap w:val="0"/>
            <w:vAlign w:val="center"/>
          </w:tcPr>
          <w:p w14:paraId="6173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766" w:type="dxa"/>
            <w:noWrap w:val="0"/>
            <w:vAlign w:val="center"/>
          </w:tcPr>
          <w:p w14:paraId="20D6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766" w:type="dxa"/>
            <w:noWrap w:val="0"/>
            <w:vAlign w:val="center"/>
          </w:tcPr>
          <w:p w14:paraId="5B5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766" w:type="dxa"/>
            <w:noWrap w:val="0"/>
            <w:vAlign w:val="center"/>
          </w:tcPr>
          <w:p w14:paraId="6C75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46592A1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76CE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776" w:type="dxa"/>
            <w:noWrap w:val="0"/>
            <w:vAlign w:val="center"/>
          </w:tcPr>
          <w:p w14:paraId="2F20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8895 </w:t>
            </w:r>
          </w:p>
        </w:tc>
        <w:tc>
          <w:tcPr>
            <w:tcW w:w="766" w:type="dxa"/>
            <w:noWrap w:val="0"/>
            <w:vAlign w:val="center"/>
          </w:tcPr>
          <w:p w14:paraId="47CF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8931 </w:t>
            </w:r>
          </w:p>
        </w:tc>
        <w:tc>
          <w:tcPr>
            <w:tcW w:w="766" w:type="dxa"/>
            <w:noWrap w:val="0"/>
            <w:vAlign w:val="center"/>
          </w:tcPr>
          <w:p w14:paraId="0768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9505 </w:t>
            </w:r>
          </w:p>
        </w:tc>
        <w:tc>
          <w:tcPr>
            <w:tcW w:w="766" w:type="dxa"/>
            <w:noWrap w:val="0"/>
            <w:vAlign w:val="center"/>
          </w:tcPr>
          <w:p w14:paraId="42EF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9043 </w:t>
            </w:r>
          </w:p>
        </w:tc>
        <w:tc>
          <w:tcPr>
            <w:tcW w:w="766" w:type="dxa"/>
            <w:noWrap w:val="0"/>
            <w:vAlign w:val="center"/>
          </w:tcPr>
          <w:p w14:paraId="7AFE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9334 </w:t>
            </w:r>
          </w:p>
        </w:tc>
        <w:tc>
          <w:tcPr>
            <w:tcW w:w="766" w:type="dxa"/>
            <w:noWrap w:val="0"/>
            <w:vAlign w:val="center"/>
          </w:tcPr>
          <w:p w14:paraId="0D63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9285 </w:t>
            </w:r>
          </w:p>
        </w:tc>
        <w:tc>
          <w:tcPr>
            <w:tcW w:w="766" w:type="dxa"/>
            <w:noWrap w:val="0"/>
            <w:vAlign w:val="center"/>
          </w:tcPr>
          <w:p w14:paraId="767C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9147 </w:t>
            </w:r>
          </w:p>
        </w:tc>
        <w:tc>
          <w:tcPr>
            <w:tcW w:w="766" w:type="dxa"/>
            <w:noWrap w:val="0"/>
            <w:vAlign w:val="center"/>
          </w:tcPr>
          <w:p w14:paraId="1357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9418</w:t>
            </w:r>
          </w:p>
        </w:tc>
        <w:tc>
          <w:tcPr>
            <w:tcW w:w="766" w:type="dxa"/>
            <w:noWrap w:val="0"/>
            <w:vAlign w:val="center"/>
          </w:tcPr>
          <w:p w14:paraId="425A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9466</w:t>
            </w:r>
          </w:p>
        </w:tc>
        <w:tc>
          <w:tcPr>
            <w:tcW w:w="766" w:type="dxa"/>
            <w:noWrap w:val="0"/>
            <w:vAlign w:val="center"/>
          </w:tcPr>
          <w:p w14:paraId="6330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9369</w:t>
            </w:r>
          </w:p>
        </w:tc>
        <w:tc>
          <w:tcPr>
            <w:tcW w:w="766" w:type="dxa"/>
            <w:noWrap w:val="0"/>
            <w:vAlign w:val="center"/>
          </w:tcPr>
          <w:p w14:paraId="1DAE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9118</w:t>
            </w:r>
          </w:p>
        </w:tc>
        <w:tc>
          <w:tcPr>
            <w:tcW w:w="766" w:type="dxa"/>
            <w:noWrap w:val="0"/>
            <w:vAlign w:val="center"/>
          </w:tcPr>
          <w:p w14:paraId="666C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9151</w:t>
            </w:r>
          </w:p>
        </w:tc>
        <w:tc>
          <w:tcPr>
            <w:tcW w:w="766" w:type="dxa"/>
            <w:noWrap w:val="0"/>
            <w:vAlign w:val="center"/>
          </w:tcPr>
          <w:p w14:paraId="3149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9222</w:t>
            </w:r>
          </w:p>
        </w:tc>
      </w:tr>
      <w:tr w14:paraId="361522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24D7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776" w:type="dxa"/>
            <w:noWrap w:val="0"/>
            <w:vAlign w:val="center"/>
          </w:tcPr>
          <w:p w14:paraId="3491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7749 </w:t>
            </w:r>
          </w:p>
        </w:tc>
        <w:tc>
          <w:tcPr>
            <w:tcW w:w="766" w:type="dxa"/>
            <w:noWrap w:val="0"/>
            <w:vAlign w:val="center"/>
          </w:tcPr>
          <w:p w14:paraId="4A96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6540 </w:t>
            </w:r>
          </w:p>
        </w:tc>
        <w:tc>
          <w:tcPr>
            <w:tcW w:w="766" w:type="dxa"/>
            <w:noWrap w:val="0"/>
            <w:vAlign w:val="center"/>
          </w:tcPr>
          <w:p w14:paraId="29FE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5343 </w:t>
            </w:r>
          </w:p>
        </w:tc>
        <w:tc>
          <w:tcPr>
            <w:tcW w:w="766" w:type="dxa"/>
            <w:noWrap w:val="0"/>
            <w:vAlign w:val="center"/>
          </w:tcPr>
          <w:p w14:paraId="1C27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6330 </w:t>
            </w:r>
          </w:p>
        </w:tc>
        <w:tc>
          <w:tcPr>
            <w:tcW w:w="766" w:type="dxa"/>
            <w:noWrap w:val="0"/>
            <w:vAlign w:val="center"/>
          </w:tcPr>
          <w:p w14:paraId="6D7C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5934 </w:t>
            </w:r>
          </w:p>
        </w:tc>
        <w:tc>
          <w:tcPr>
            <w:tcW w:w="766" w:type="dxa"/>
            <w:noWrap w:val="0"/>
            <w:vAlign w:val="center"/>
          </w:tcPr>
          <w:p w14:paraId="052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6472 </w:t>
            </w:r>
          </w:p>
        </w:tc>
        <w:tc>
          <w:tcPr>
            <w:tcW w:w="766" w:type="dxa"/>
            <w:noWrap w:val="0"/>
            <w:vAlign w:val="center"/>
          </w:tcPr>
          <w:p w14:paraId="658E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6397 </w:t>
            </w:r>
          </w:p>
        </w:tc>
        <w:tc>
          <w:tcPr>
            <w:tcW w:w="766" w:type="dxa"/>
            <w:noWrap w:val="0"/>
            <w:vAlign w:val="center"/>
          </w:tcPr>
          <w:p w14:paraId="27E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8087</w:t>
            </w:r>
          </w:p>
        </w:tc>
        <w:tc>
          <w:tcPr>
            <w:tcW w:w="766" w:type="dxa"/>
            <w:noWrap w:val="0"/>
            <w:vAlign w:val="center"/>
          </w:tcPr>
          <w:p w14:paraId="3BD7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6483</w:t>
            </w:r>
          </w:p>
        </w:tc>
        <w:tc>
          <w:tcPr>
            <w:tcW w:w="766" w:type="dxa"/>
            <w:noWrap w:val="0"/>
            <w:vAlign w:val="center"/>
          </w:tcPr>
          <w:p w14:paraId="3240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9073</w:t>
            </w:r>
          </w:p>
        </w:tc>
        <w:tc>
          <w:tcPr>
            <w:tcW w:w="766" w:type="dxa"/>
            <w:noWrap w:val="0"/>
            <w:vAlign w:val="center"/>
          </w:tcPr>
          <w:p w14:paraId="351B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8849</w:t>
            </w:r>
          </w:p>
        </w:tc>
        <w:tc>
          <w:tcPr>
            <w:tcW w:w="766" w:type="dxa"/>
            <w:noWrap w:val="0"/>
            <w:vAlign w:val="center"/>
          </w:tcPr>
          <w:p w14:paraId="793D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8915</w:t>
            </w:r>
          </w:p>
        </w:tc>
        <w:tc>
          <w:tcPr>
            <w:tcW w:w="766" w:type="dxa"/>
            <w:noWrap w:val="0"/>
            <w:vAlign w:val="center"/>
          </w:tcPr>
          <w:p w14:paraId="5CD7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7181</w:t>
            </w:r>
          </w:p>
        </w:tc>
      </w:tr>
      <w:tr w14:paraId="27F860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78AB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776" w:type="dxa"/>
            <w:noWrap w:val="0"/>
            <w:vAlign w:val="center"/>
          </w:tcPr>
          <w:p w14:paraId="72BA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6639 </w:t>
            </w:r>
          </w:p>
        </w:tc>
        <w:tc>
          <w:tcPr>
            <w:tcW w:w="766" w:type="dxa"/>
            <w:noWrap w:val="0"/>
            <w:vAlign w:val="center"/>
          </w:tcPr>
          <w:p w14:paraId="00D0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7103 </w:t>
            </w:r>
          </w:p>
        </w:tc>
        <w:tc>
          <w:tcPr>
            <w:tcW w:w="766" w:type="dxa"/>
            <w:noWrap w:val="0"/>
            <w:vAlign w:val="center"/>
          </w:tcPr>
          <w:p w14:paraId="5802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6714 </w:t>
            </w:r>
          </w:p>
        </w:tc>
        <w:tc>
          <w:tcPr>
            <w:tcW w:w="766" w:type="dxa"/>
            <w:noWrap w:val="0"/>
            <w:vAlign w:val="center"/>
          </w:tcPr>
          <w:p w14:paraId="0BC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6717 </w:t>
            </w:r>
          </w:p>
        </w:tc>
        <w:tc>
          <w:tcPr>
            <w:tcW w:w="766" w:type="dxa"/>
            <w:noWrap w:val="0"/>
            <w:vAlign w:val="center"/>
          </w:tcPr>
          <w:p w14:paraId="6B3B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6545 </w:t>
            </w:r>
          </w:p>
        </w:tc>
        <w:tc>
          <w:tcPr>
            <w:tcW w:w="766" w:type="dxa"/>
            <w:noWrap w:val="0"/>
            <w:vAlign w:val="center"/>
          </w:tcPr>
          <w:p w14:paraId="49CF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6695 </w:t>
            </w:r>
          </w:p>
        </w:tc>
        <w:tc>
          <w:tcPr>
            <w:tcW w:w="766" w:type="dxa"/>
            <w:noWrap w:val="0"/>
            <w:vAlign w:val="center"/>
          </w:tcPr>
          <w:p w14:paraId="242C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6573 </w:t>
            </w:r>
          </w:p>
        </w:tc>
        <w:tc>
          <w:tcPr>
            <w:tcW w:w="766" w:type="dxa"/>
            <w:noWrap w:val="0"/>
            <w:vAlign w:val="center"/>
          </w:tcPr>
          <w:p w14:paraId="1AC0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6580</w:t>
            </w:r>
          </w:p>
        </w:tc>
        <w:tc>
          <w:tcPr>
            <w:tcW w:w="766" w:type="dxa"/>
            <w:noWrap w:val="0"/>
            <w:vAlign w:val="center"/>
          </w:tcPr>
          <w:p w14:paraId="5098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6731</w:t>
            </w:r>
          </w:p>
        </w:tc>
        <w:tc>
          <w:tcPr>
            <w:tcW w:w="766" w:type="dxa"/>
            <w:noWrap w:val="0"/>
            <w:vAlign w:val="center"/>
          </w:tcPr>
          <w:p w14:paraId="68A1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6508</w:t>
            </w:r>
          </w:p>
        </w:tc>
        <w:tc>
          <w:tcPr>
            <w:tcW w:w="766" w:type="dxa"/>
            <w:noWrap w:val="0"/>
            <w:vAlign w:val="center"/>
          </w:tcPr>
          <w:p w14:paraId="3732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6557</w:t>
            </w:r>
          </w:p>
        </w:tc>
        <w:tc>
          <w:tcPr>
            <w:tcW w:w="766" w:type="dxa"/>
            <w:noWrap w:val="0"/>
            <w:vAlign w:val="center"/>
          </w:tcPr>
          <w:p w14:paraId="0096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7010</w:t>
            </w:r>
          </w:p>
        </w:tc>
        <w:tc>
          <w:tcPr>
            <w:tcW w:w="766" w:type="dxa"/>
            <w:noWrap w:val="0"/>
            <w:vAlign w:val="center"/>
          </w:tcPr>
          <w:p w14:paraId="7D65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6698</w:t>
            </w:r>
          </w:p>
        </w:tc>
      </w:tr>
      <w:tr w14:paraId="4050832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0FD7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776" w:type="dxa"/>
            <w:noWrap w:val="0"/>
            <w:vAlign w:val="center"/>
          </w:tcPr>
          <w:p w14:paraId="3E99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7052 </w:t>
            </w:r>
          </w:p>
        </w:tc>
        <w:tc>
          <w:tcPr>
            <w:tcW w:w="766" w:type="dxa"/>
            <w:noWrap w:val="0"/>
            <w:vAlign w:val="center"/>
          </w:tcPr>
          <w:p w14:paraId="07D1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7385 </w:t>
            </w:r>
          </w:p>
        </w:tc>
        <w:tc>
          <w:tcPr>
            <w:tcW w:w="766" w:type="dxa"/>
            <w:noWrap w:val="0"/>
            <w:vAlign w:val="center"/>
          </w:tcPr>
          <w:p w14:paraId="39A0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6990 </w:t>
            </w:r>
          </w:p>
        </w:tc>
        <w:tc>
          <w:tcPr>
            <w:tcW w:w="766" w:type="dxa"/>
            <w:noWrap w:val="0"/>
            <w:vAlign w:val="center"/>
          </w:tcPr>
          <w:p w14:paraId="493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6634 </w:t>
            </w:r>
          </w:p>
        </w:tc>
        <w:tc>
          <w:tcPr>
            <w:tcW w:w="766" w:type="dxa"/>
            <w:noWrap w:val="0"/>
            <w:vAlign w:val="center"/>
          </w:tcPr>
          <w:p w14:paraId="2FD7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8105 </w:t>
            </w:r>
          </w:p>
        </w:tc>
        <w:tc>
          <w:tcPr>
            <w:tcW w:w="766" w:type="dxa"/>
            <w:noWrap w:val="0"/>
            <w:vAlign w:val="center"/>
          </w:tcPr>
          <w:p w14:paraId="2499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6902 </w:t>
            </w:r>
          </w:p>
        </w:tc>
        <w:tc>
          <w:tcPr>
            <w:tcW w:w="766" w:type="dxa"/>
            <w:noWrap w:val="0"/>
            <w:vAlign w:val="center"/>
          </w:tcPr>
          <w:p w14:paraId="4108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5333 </w:t>
            </w:r>
          </w:p>
        </w:tc>
        <w:tc>
          <w:tcPr>
            <w:tcW w:w="766" w:type="dxa"/>
            <w:noWrap w:val="0"/>
            <w:vAlign w:val="center"/>
          </w:tcPr>
          <w:p w14:paraId="1213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5699</w:t>
            </w:r>
          </w:p>
        </w:tc>
        <w:tc>
          <w:tcPr>
            <w:tcW w:w="766" w:type="dxa"/>
            <w:noWrap w:val="0"/>
            <w:vAlign w:val="center"/>
          </w:tcPr>
          <w:p w14:paraId="73A4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5757</w:t>
            </w:r>
          </w:p>
        </w:tc>
        <w:tc>
          <w:tcPr>
            <w:tcW w:w="766" w:type="dxa"/>
            <w:noWrap w:val="0"/>
            <w:vAlign w:val="center"/>
          </w:tcPr>
          <w:p w14:paraId="02B2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5822</w:t>
            </w:r>
          </w:p>
        </w:tc>
        <w:tc>
          <w:tcPr>
            <w:tcW w:w="766" w:type="dxa"/>
            <w:noWrap w:val="0"/>
            <w:vAlign w:val="center"/>
          </w:tcPr>
          <w:p w14:paraId="39E0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5812</w:t>
            </w:r>
          </w:p>
        </w:tc>
        <w:tc>
          <w:tcPr>
            <w:tcW w:w="766" w:type="dxa"/>
            <w:noWrap w:val="0"/>
            <w:vAlign w:val="center"/>
          </w:tcPr>
          <w:p w14:paraId="300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5884</w:t>
            </w:r>
          </w:p>
        </w:tc>
        <w:tc>
          <w:tcPr>
            <w:tcW w:w="766" w:type="dxa"/>
            <w:noWrap w:val="0"/>
            <w:vAlign w:val="center"/>
          </w:tcPr>
          <w:p w14:paraId="6184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6448</w:t>
            </w:r>
          </w:p>
        </w:tc>
      </w:tr>
      <w:tr w14:paraId="55E584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20F6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776" w:type="dxa"/>
            <w:noWrap w:val="0"/>
            <w:vAlign w:val="center"/>
          </w:tcPr>
          <w:p w14:paraId="027B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5358 </w:t>
            </w:r>
          </w:p>
        </w:tc>
        <w:tc>
          <w:tcPr>
            <w:tcW w:w="766" w:type="dxa"/>
            <w:noWrap w:val="0"/>
            <w:vAlign w:val="center"/>
          </w:tcPr>
          <w:p w14:paraId="573D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5220 </w:t>
            </w:r>
          </w:p>
        </w:tc>
        <w:tc>
          <w:tcPr>
            <w:tcW w:w="766" w:type="dxa"/>
            <w:noWrap w:val="0"/>
            <w:vAlign w:val="center"/>
          </w:tcPr>
          <w:p w14:paraId="082F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5126 </w:t>
            </w:r>
          </w:p>
        </w:tc>
        <w:tc>
          <w:tcPr>
            <w:tcW w:w="766" w:type="dxa"/>
            <w:noWrap w:val="0"/>
            <w:vAlign w:val="center"/>
          </w:tcPr>
          <w:p w14:paraId="182E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5496 </w:t>
            </w:r>
          </w:p>
        </w:tc>
        <w:tc>
          <w:tcPr>
            <w:tcW w:w="766" w:type="dxa"/>
            <w:noWrap w:val="0"/>
            <w:vAlign w:val="center"/>
          </w:tcPr>
          <w:p w14:paraId="5C55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5617 </w:t>
            </w:r>
          </w:p>
        </w:tc>
        <w:tc>
          <w:tcPr>
            <w:tcW w:w="766" w:type="dxa"/>
            <w:noWrap w:val="0"/>
            <w:vAlign w:val="center"/>
          </w:tcPr>
          <w:p w14:paraId="1D9B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5617 </w:t>
            </w:r>
          </w:p>
        </w:tc>
        <w:tc>
          <w:tcPr>
            <w:tcW w:w="766" w:type="dxa"/>
            <w:noWrap w:val="0"/>
            <w:vAlign w:val="center"/>
          </w:tcPr>
          <w:p w14:paraId="5A4D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5688 </w:t>
            </w:r>
          </w:p>
        </w:tc>
        <w:tc>
          <w:tcPr>
            <w:tcW w:w="766" w:type="dxa"/>
            <w:noWrap w:val="0"/>
            <w:vAlign w:val="center"/>
          </w:tcPr>
          <w:p w14:paraId="68DF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5579</w:t>
            </w:r>
          </w:p>
        </w:tc>
        <w:tc>
          <w:tcPr>
            <w:tcW w:w="766" w:type="dxa"/>
            <w:noWrap w:val="0"/>
            <w:vAlign w:val="center"/>
          </w:tcPr>
          <w:p w14:paraId="1F92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6018</w:t>
            </w:r>
          </w:p>
        </w:tc>
        <w:tc>
          <w:tcPr>
            <w:tcW w:w="766" w:type="dxa"/>
            <w:noWrap w:val="0"/>
            <w:vAlign w:val="center"/>
          </w:tcPr>
          <w:p w14:paraId="5BCF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5873</w:t>
            </w:r>
          </w:p>
        </w:tc>
        <w:tc>
          <w:tcPr>
            <w:tcW w:w="766" w:type="dxa"/>
            <w:noWrap w:val="0"/>
            <w:vAlign w:val="center"/>
          </w:tcPr>
          <w:p w14:paraId="27B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</w:t>
            </w:r>
          </w:p>
        </w:tc>
        <w:tc>
          <w:tcPr>
            <w:tcW w:w="766" w:type="dxa"/>
            <w:noWrap w:val="0"/>
            <w:vAlign w:val="center"/>
          </w:tcPr>
          <w:p w14:paraId="33B5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8962</w:t>
            </w:r>
          </w:p>
        </w:tc>
        <w:tc>
          <w:tcPr>
            <w:tcW w:w="766" w:type="dxa"/>
            <w:noWrap w:val="0"/>
            <w:vAlign w:val="center"/>
          </w:tcPr>
          <w:p w14:paraId="2FDB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</w:t>
            </w:r>
          </w:p>
        </w:tc>
      </w:tr>
      <w:tr w14:paraId="66A79D4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22C1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776" w:type="dxa"/>
            <w:noWrap w:val="0"/>
            <w:vAlign w:val="center"/>
          </w:tcPr>
          <w:p w14:paraId="4B2F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5267 </w:t>
            </w:r>
          </w:p>
        </w:tc>
        <w:tc>
          <w:tcPr>
            <w:tcW w:w="766" w:type="dxa"/>
            <w:noWrap w:val="0"/>
            <w:vAlign w:val="center"/>
          </w:tcPr>
          <w:p w14:paraId="364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5267 </w:t>
            </w:r>
          </w:p>
        </w:tc>
        <w:tc>
          <w:tcPr>
            <w:tcW w:w="766" w:type="dxa"/>
            <w:noWrap w:val="0"/>
            <w:vAlign w:val="center"/>
          </w:tcPr>
          <w:p w14:paraId="79E6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5267 </w:t>
            </w:r>
          </w:p>
        </w:tc>
        <w:tc>
          <w:tcPr>
            <w:tcW w:w="766" w:type="dxa"/>
            <w:noWrap w:val="0"/>
            <w:vAlign w:val="center"/>
          </w:tcPr>
          <w:p w14:paraId="52FF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5267 </w:t>
            </w:r>
          </w:p>
        </w:tc>
        <w:tc>
          <w:tcPr>
            <w:tcW w:w="766" w:type="dxa"/>
            <w:noWrap w:val="0"/>
            <w:vAlign w:val="center"/>
          </w:tcPr>
          <w:p w14:paraId="6AAA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5267 </w:t>
            </w:r>
          </w:p>
        </w:tc>
        <w:tc>
          <w:tcPr>
            <w:tcW w:w="766" w:type="dxa"/>
            <w:noWrap w:val="0"/>
            <w:vAlign w:val="center"/>
          </w:tcPr>
          <w:p w14:paraId="0481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5267 </w:t>
            </w:r>
          </w:p>
        </w:tc>
        <w:tc>
          <w:tcPr>
            <w:tcW w:w="766" w:type="dxa"/>
            <w:noWrap w:val="0"/>
            <w:vAlign w:val="center"/>
          </w:tcPr>
          <w:p w14:paraId="4504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5267 </w:t>
            </w:r>
          </w:p>
        </w:tc>
        <w:tc>
          <w:tcPr>
            <w:tcW w:w="766" w:type="dxa"/>
            <w:noWrap w:val="0"/>
            <w:vAlign w:val="center"/>
          </w:tcPr>
          <w:p w14:paraId="35F1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5942</w:t>
            </w:r>
          </w:p>
        </w:tc>
        <w:tc>
          <w:tcPr>
            <w:tcW w:w="766" w:type="dxa"/>
            <w:noWrap w:val="0"/>
            <w:vAlign w:val="center"/>
          </w:tcPr>
          <w:p w14:paraId="31F7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6257</w:t>
            </w:r>
          </w:p>
        </w:tc>
        <w:tc>
          <w:tcPr>
            <w:tcW w:w="766" w:type="dxa"/>
            <w:noWrap w:val="0"/>
            <w:vAlign w:val="center"/>
          </w:tcPr>
          <w:p w14:paraId="453F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</w:t>
            </w:r>
          </w:p>
        </w:tc>
        <w:tc>
          <w:tcPr>
            <w:tcW w:w="766" w:type="dxa"/>
            <w:noWrap w:val="0"/>
            <w:vAlign w:val="center"/>
          </w:tcPr>
          <w:p w14:paraId="06D0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6450</w:t>
            </w:r>
          </w:p>
        </w:tc>
        <w:tc>
          <w:tcPr>
            <w:tcW w:w="766" w:type="dxa"/>
            <w:noWrap w:val="0"/>
            <w:vAlign w:val="center"/>
          </w:tcPr>
          <w:p w14:paraId="3091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6347</w:t>
            </w:r>
          </w:p>
        </w:tc>
        <w:tc>
          <w:tcPr>
            <w:tcW w:w="766" w:type="dxa"/>
            <w:noWrap w:val="0"/>
            <w:vAlign w:val="center"/>
          </w:tcPr>
          <w:p w14:paraId="055D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5681</w:t>
            </w:r>
          </w:p>
        </w:tc>
      </w:tr>
      <w:tr w14:paraId="70081E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7D5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76" w:type="dxa"/>
            <w:noWrap w:val="0"/>
            <w:vAlign w:val="center"/>
          </w:tcPr>
          <w:p w14:paraId="09A8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5766 </w:t>
            </w:r>
          </w:p>
        </w:tc>
        <w:tc>
          <w:tcPr>
            <w:tcW w:w="766" w:type="dxa"/>
            <w:noWrap w:val="0"/>
            <w:vAlign w:val="center"/>
          </w:tcPr>
          <w:p w14:paraId="08C6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5592 </w:t>
            </w:r>
          </w:p>
        </w:tc>
        <w:tc>
          <w:tcPr>
            <w:tcW w:w="766" w:type="dxa"/>
            <w:noWrap w:val="0"/>
            <w:vAlign w:val="center"/>
          </w:tcPr>
          <w:p w14:paraId="125D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5229 </w:t>
            </w:r>
          </w:p>
        </w:tc>
        <w:tc>
          <w:tcPr>
            <w:tcW w:w="766" w:type="dxa"/>
            <w:noWrap w:val="0"/>
            <w:vAlign w:val="center"/>
          </w:tcPr>
          <w:p w14:paraId="072A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5361 </w:t>
            </w:r>
          </w:p>
        </w:tc>
        <w:tc>
          <w:tcPr>
            <w:tcW w:w="766" w:type="dxa"/>
            <w:noWrap w:val="0"/>
            <w:vAlign w:val="center"/>
          </w:tcPr>
          <w:p w14:paraId="3396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5610 </w:t>
            </w:r>
          </w:p>
        </w:tc>
        <w:tc>
          <w:tcPr>
            <w:tcW w:w="766" w:type="dxa"/>
            <w:noWrap w:val="0"/>
            <w:vAlign w:val="center"/>
          </w:tcPr>
          <w:p w14:paraId="2CA1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5798 </w:t>
            </w:r>
          </w:p>
        </w:tc>
        <w:tc>
          <w:tcPr>
            <w:tcW w:w="766" w:type="dxa"/>
            <w:noWrap w:val="0"/>
            <w:vAlign w:val="center"/>
          </w:tcPr>
          <w:p w14:paraId="1832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5799 </w:t>
            </w:r>
          </w:p>
        </w:tc>
        <w:tc>
          <w:tcPr>
            <w:tcW w:w="766" w:type="dxa"/>
            <w:noWrap w:val="0"/>
            <w:vAlign w:val="center"/>
          </w:tcPr>
          <w:p w14:paraId="7676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5666 </w:t>
            </w:r>
          </w:p>
        </w:tc>
        <w:tc>
          <w:tcPr>
            <w:tcW w:w="766" w:type="dxa"/>
            <w:noWrap w:val="0"/>
            <w:vAlign w:val="center"/>
          </w:tcPr>
          <w:p w14:paraId="3062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5718 </w:t>
            </w:r>
          </w:p>
        </w:tc>
        <w:tc>
          <w:tcPr>
            <w:tcW w:w="766" w:type="dxa"/>
            <w:noWrap w:val="0"/>
            <w:vAlign w:val="center"/>
          </w:tcPr>
          <w:p w14:paraId="7CDE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5773</w:t>
            </w:r>
          </w:p>
        </w:tc>
        <w:tc>
          <w:tcPr>
            <w:tcW w:w="766" w:type="dxa"/>
            <w:noWrap w:val="0"/>
            <w:vAlign w:val="center"/>
          </w:tcPr>
          <w:p w14:paraId="00D1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</w:t>
            </w:r>
          </w:p>
        </w:tc>
        <w:tc>
          <w:tcPr>
            <w:tcW w:w="766" w:type="dxa"/>
            <w:noWrap w:val="0"/>
            <w:vAlign w:val="center"/>
          </w:tcPr>
          <w:p w14:paraId="5E85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5714</w:t>
            </w:r>
          </w:p>
        </w:tc>
        <w:tc>
          <w:tcPr>
            <w:tcW w:w="766" w:type="dxa"/>
            <w:noWrap w:val="0"/>
            <w:vAlign w:val="center"/>
          </w:tcPr>
          <w:p w14:paraId="2D1E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5653</w:t>
            </w:r>
          </w:p>
        </w:tc>
      </w:tr>
      <w:tr w14:paraId="7A94923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322E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776" w:type="dxa"/>
            <w:noWrap w:val="0"/>
            <w:vAlign w:val="center"/>
          </w:tcPr>
          <w:p w14:paraId="31E3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5450 </w:t>
            </w:r>
          </w:p>
        </w:tc>
        <w:tc>
          <w:tcPr>
            <w:tcW w:w="766" w:type="dxa"/>
            <w:noWrap w:val="0"/>
            <w:vAlign w:val="center"/>
          </w:tcPr>
          <w:p w14:paraId="2DF8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5347 </w:t>
            </w:r>
          </w:p>
        </w:tc>
        <w:tc>
          <w:tcPr>
            <w:tcW w:w="766" w:type="dxa"/>
            <w:noWrap w:val="0"/>
            <w:vAlign w:val="center"/>
          </w:tcPr>
          <w:p w14:paraId="50E1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5480 </w:t>
            </w:r>
          </w:p>
        </w:tc>
        <w:tc>
          <w:tcPr>
            <w:tcW w:w="766" w:type="dxa"/>
            <w:noWrap w:val="0"/>
            <w:vAlign w:val="center"/>
          </w:tcPr>
          <w:p w14:paraId="4F50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5356 </w:t>
            </w:r>
          </w:p>
        </w:tc>
        <w:tc>
          <w:tcPr>
            <w:tcW w:w="766" w:type="dxa"/>
            <w:noWrap w:val="0"/>
            <w:vAlign w:val="center"/>
          </w:tcPr>
          <w:p w14:paraId="3421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5372 </w:t>
            </w:r>
          </w:p>
        </w:tc>
        <w:tc>
          <w:tcPr>
            <w:tcW w:w="766" w:type="dxa"/>
            <w:noWrap w:val="0"/>
            <w:vAlign w:val="center"/>
          </w:tcPr>
          <w:p w14:paraId="1D24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5356 </w:t>
            </w:r>
          </w:p>
        </w:tc>
        <w:tc>
          <w:tcPr>
            <w:tcW w:w="766" w:type="dxa"/>
            <w:noWrap w:val="0"/>
            <w:vAlign w:val="center"/>
          </w:tcPr>
          <w:p w14:paraId="3442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5612 </w:t>
            </w:r>
          </w:p>
        </w:tc>
        <w:tc>
          <w:tcPr>
            <w:tcW w:w="766" w:type="dxa"/>
            <w:noWrap w:val="0"/>
            <w:vAlign w:val="center"/>
          </w:tcPr>
          <w:p w14:paraId="53BA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5540</w:t>
            </w:r>
          </w:p>
        </w:tc>
        <w:tc>
          <w:tcPr>
            <w:tcW w:w="766" w:type="dxa"/>
            <w:noWrap w:val="0"/>
            <w:vAlign w:val="center"/>
          </w:tcPr>
          <w:p w14:paraId="2D86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5710</w:t>
            </w:r>
          </w:p>
        </w:tc>
        <w:tc>
          <w:tcPr>
            <w:tcW w:w="766" w:type="dxa"/>
            <w:noWrap w:val="0"/>
            <w:vAlign w:val="center"/>
          </w:tcPr>
          <w:p w14:paraId="0018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5558</w:t>
            </w:r>
          </w:p>
        </w:tc>
        <w:tc>
          <w:tcPr>
            <w:tcW w:w="766" w:type="dxa"/>
            <w:noWrap w:val="0"/>
            <w:vAlign w:val="center"/>
          </w:tcPr>
          <w:p w14:paraId="6A61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5550</w:t>
            </w:r>
          </w:p>
        </w:tc>
        <w:tc>
          <w:tcPr>
            <w:tcW w:w="766" w:type="dxa"/>
            <w:noWrap w:val="0"/>
            <w:vAlign w:val="center"/>
          </w:tcPr>
          <w:p w14:paraId="151B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5539</w:t>
            </w:r>
          </w:p>
        </w:tc>
        <w:tc>
          <w:tcPr>
            <w:tcW w:w="766" w:type="dxa"/>
            <w:noWrap w:val="0"/>
            <w:vAlign w:val="center"/>
          </w:tcPr>
          <w:p w14:paraId="588B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5489</w:t>
            </w:r>
          </w:p>
        </w:tc>
      </w:tr>
      <w:tr w14:paraId="3AC614A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7B5C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776" w:type="dxa"/>
            <w:noWrap w:val="0"/>
            <w:vAlign w:val="center"/>
          </w:tcPr>
          <w:p w14:paraId="60D1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5501 </w:t>
            </w:r>
          </w:p>
        </w:tc>
        <w:tc>
          <w:tcPr>
            <w:tcW w:w="766" w:type="dxa"/>
            <w:noWrap w:val="0"/>
            <w:vAlign w:val="center"/>
          </w:tcPr>
          <w:p w14:paraId="1ABC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4775 </w:t>
            </w:r>
          </w:p>
        </w:tc>
        <w:tc>
          <w:tcPr>
            <w:tcW w:w="766" w:type="dxa"/>
            <w:noWrap w:val="0"/>
            <w:vAlign w:val="center"/>
          </w:tcPr>
          <w:p w14:paraId="060A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4483 </w:t>
            </w:r>
          </w:p>
        </w:tc>
        <w:tc>
          <w:tcPr>
            <w:tcW w:w="766" w:type="dxa"/>
            <w:noWrap w:val="0"/>
            <w:vAlign w:val="center"/>
          </w:tcPr>
          <w:p w14:paraId="419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4942 </w:t>
            </w:r>
          </w:p>
        </w:tc>
        <w:tc>
          <w:tcPr>
            <w:tcW w:w="766" w:type="dxa"/>
            <w:noWrap w:val="0"/>
            <w:vAlign w:val="center"/>
          </w:tcPr>
          <w:p w14:paraId="0C4B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5594 </w:t>
            </w:r>
          </w:p>
        </w:tc>
        <w:tc>
          <w:tcPr>
            <w:tcW w:w="766" w:type="dxa"/>
            <w:noWrap w:val="0"/>
            <w:vAlign w:val="center"/>
          </w:tcPr>
          <w:p w14:paraId="460C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5788 </w:t>
            </w:r>
          </w:p>
        </w:tc>
        <w:tc>
          <w:tcPr>
            <w:tcW w:w="766" w:type="dxa"/>
            <w:noWrap w:val="0"/>
            <w:vAlign w:val="center"/>
          </w:tcPr>
          <w:p w14:paraId="5811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5620 </w:t>
            </w:r>
          </w:p>
        </w:tc>
        <w:tc>
          <w:tcPr>
            <w:tcW w:w="766" w:type="dxa"/>
            <w:noWrap w:val="0"/>
            <w:vAlign w:val="center"/>
          </w:tcPr>
          <w:p w14:paraId="6ECF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5271</w:t>
            </w:r>
          </w:p>
        </w:tc>
        <w:tc>
          <w:tcPr>
            <w:tcW w:w="766" w:type="dxa"/>
            <w:noWrap w:val="0"/>
            <w:vAlign w:val="center"/>
          </w:tcPr>
          <w:p w14:paraId="26D5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5464</w:t>
            </w:r>
          </w:p>
        </w:tc>
        <w:tc>
          <w:tcPr>
            <w:tcW w:w="766" w:type="dxa"/>
            <w:noWrap w:val="0"/>
            <w:vAlign w:val="center"/>
          </w:tcPr>
          <w:p w14:paraId="6310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5767</w:t>
            </w:r>
          </w:p>
        </w:tc>
        <w:tc>
          <w:tcPr>
            <w:tcW w:w="766" w:type="dxa"/>
            <w:noWrap w:val="0"/>
            <w:vAlign w:val="center"/>
          </w:tcPr>
          <w:p w14:paraId="0EC1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</w:t>
            </w:r>
          </w:p>
        </w:tc>
        <w:tc>
          <w:tcPr>
            <w:tcW w:w="766" w:type="dxa"/>
            <w:noWrap w:val="0"/>
            <w:vAlign w:val="center"/>
          </w:tcPr>
          <w:p w14:paraId="400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5870</w:t>
            </w:r>
          </w:p>
        </w:tc>
        <w:tc>
          <w:tcPr>
            <w:tcW w:w="766" w:type="dxa"/>
            <w:noWrap w:val="0"/>
            <w:vAlign w:val="center"/>
          </w:tcPr>
          <w:p w14:paraId="3BBB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5440</w:t>
            </w:r>
          </w:p>
        </w:tc>
      </w:tr>
      <w:tr w14:paraId="745A20B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656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776" w:type="dxa"/>
            <w:noWrap w:val="0"/>
            <w:vAlign w:val="center"/>
          </w:tcPr>
          <w:p w14:paraId="1432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5185 </w:t>
            </w:r>
          </w:p>
        </w:tc>
        <w:tc>
          <w:tcPr>
            <w:tcW w:w="766" w:type="dxa"/>
            <w:noWrap w:val="0"/>
            <w:vAlign w:val="center"/>
          </w:tcPr>
          <w:p w14:paraId="79C2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5279 </w:t>
            </w:r>
          </w:p>
        </w:tc>
        <w:tc>
          <w:tcPr>
            <w:tcW w:w="766" w:type="dxa"/>
            <w:noWrap w:val="0"/>
            <w:vAlign w:val="center"/>
          </w:tcPr>
          <w:p w14:paraId="04D5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5003 </w:t>
            </w:r>
          </w:p>
        </w:tc>
        <w:tc>
          <w:tcPr>
            <w:tcW w:w="766" w:type="dxa"/>
            <w:noWrap w:val="0"/>
            <w:vAlign w:val="center"/>
          </w:tcPr>
          <w:p w14:paraId="4170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5533 </w:t>
            </w:r>
          </w:p>
        </w:tc>
        <w:tc>
          <w:tcPr>
            <w:tcW w:w="766" w:type="dxa"/>
            <w:noWrap w:val="0"/>
            <w:vAlign w:val="center"/>
          </w:tcPr>
          <w:p w14:paraId="4E66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4729 </w:t>
            </w:r>
          </w:p>
        </w:tc>
        <w:tc>
          <w:tcPr>
            <w:tcW w:w="766" w:type="dxa"/>
            <w:noWrap w:val="0"/>
            <w:vAlign w:val="center"/>
          </w:tcPr>
          <w:p w14:paraId="487B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4948 </w:t>
            </w:r>
          </w:p>
        </w:tc>
        <w:tc>
          <w:tcPr>
            <w:tcW w:w="766" w:type="dxa"/>
            <w:noWrap w:val="0"/>
            <w:vAlign w:val="center"/>
          </w:tcPr>
          <w:p w14:paraId="4C3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5342 </w:t>
            </w:r>
          </w:p>
        </w:tc>
        <w:tc>
          <w:tcPr>
            <w:tcW w:w="766" w:type="dxa"/>
            <w:noWrap w:val="0"/>
            <w:vAlign w:val="center"/>
          </w:tcPr>
          <w:p w14:paraId="6ED1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5154</w:t>
            </w:r>
          </w:p>
        </w:tc>
        <w:tc>
          <w:tcPr>
            <w:tcW w:w="766" w:type="dxa"/>
            <w:noWrap w:val="0"/>
            <w:vAlign w:val="center"/>
          </w:tcPr>
          <w:p w14:paraId="09B1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5164</w:t>
            </w:r>
          </w:p>
        </w:tc>
        <w:tc>
          <w:tcPr>
            <w:tcW w:w="766" w:type="dxa"/>
            <w:noWrap w:val="0"/>
            <w:vAlign w:val="center"/>
          </w:tcPr>
          <w:p w14:paraId="0ECD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</w:t>
            </w:r>
          </w:p>
        </w:tc>
        <w:tc>
          <w:tcPr>
            <w:tcW w:w="766" w:type="dxa"/>
            <w:noWrap w:val="0"/>
            <w:vAlign w:val="center"/>
          </w:tcPr>
          <w:p w14:paraId="4381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5528</w:t>
            </w:r>
          </w:p>
        </w:tc>
        <w:tc>
          <w:tcPr>
            <w:tcW w:w="766" w:type="dxa"/>
            <w:noWrap w:val="0"/>
            <w:vAlign w:val="center"/>
          </w:tcPr>
          <w:p w14:paraId="7B66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4843</w:t>
            </w:r>
          </w:p>
        </w:tc>
        <w:tc>
          <w:tcPr>
            <w:tcW w:w="766" w:type="dxa"/>
            <w:noWrap w:val="0"/>
            <w:vAlign w:val="center"/>
          </w:tcPr>
          <w:p w14:paraId="766E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5160</w:t>
            </w:r>
          </w:p>
        </w:tc>
      </w:tr>
      <w:tr w14:paraId="7E42F2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3BE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776" w:type="dxa"/>
            <w:noWrap w:val="0"/>
            <w:vAlign w:val="center"/>
          </w:tcPr>
          <w:p w14:paraId="0CC8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3973 </w:t>
            </w:r>
          </w:p>
        </w:tc>
        <w:tc>
          <w:tcPr>
            <w:tcW w:w="766" w:type="dxa"/>
            <w:noWrap w:val="0"/>
            <w:vAlign w:val="center"/>
          </w:tcPr>
          <w:p w14:paraId="4557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4283 </w:t>
            </w:r>
          </w:p>
        </w:tc>
        <w:tc>
          <w:tcPr>
            <w:tcW w:w="766" w:type="dxa"/>
            <w:noWrap w:val="0"/>
            <w:vAlign w:val="center"/>
          </w:tcPr>
          <w:p w14:paraId="19B6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4358 </w:t>
            </w:r>
          </w:p>
        </w:tc>
        <w:tc>
          <w:tcPr>
            <w:tcW w:w="766" w:type="dxa"/>
            <w:noWrap w:val="0"/>
            <w:vAlign w:val="center"/>
          </w:tcPr>
          <w:p w14:paraId="3912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4593 </w:t>
            </w:r>
          </w:p>
        </w:tc>
        <w:tc>
          <w:tcPr>
            <w:tcW w:w="766" w:type="dxa"/>
            <w:noWrap w:val="0"/>
            <w:vAlign w:val="center"/>
          </w:tcPr>
          <w:p w14:paraId="16C1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4641 </w:t>
            </w:r>
          </w:p>
        </w:tc>
        <w:tc>
          <w:tcPr>
            <w:tcW w:w="766" w:type="dxa"/>
            <w:noWrap w:val="0"/>
            <w:vAlign w:val="center"/>
          </w:tcPr>
          <w:p w14:paraId="486A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4659 </w:t>
            </w:r>
          </w:p>
        </w:tc>
        <w:tc>
          <w:tcPr>
            <w:tcW w:w="766" w:type="dxa"/>
            <w:noWrap w:val="0"/>
            <w:vAlign w:val="center"/>
          </w:tcPr>
          <w:p w14:paraId="391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4931 </w:t>
            </w:r>
          </w:p>
        </w:tc>
        <w:tc>
          <w:tcPr>
            <w:tcW w:w="766" w:type="dxa"/>
            <w:noWrap w:val="0"/>
            <w:vAlign w:val="center"/>
          </w:tcPr>
          <w:p w14:paraId="4BEE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4926</w:t>
            </w:r>
          </w:p>
        </w:tc>
        <w:tc>
          <w:tcPr>
            <w:tcW w:w="766" w:type="dxa"/>
            <w:noWrap w:val="0"/>
            <w:vAlign w:val="center"/>
          </w:tcPr>
          <w:p w14:paraId="37F6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4899</w:t>
            </w:r>
          </w:p>
        </w:tc>
        <w:tc>
          <w:tcPr>
            <w:tcW w:w="766" w:type="dxa"/>
            <w:noWrap w:val="0"/>
            <w:vAlign w:val="center"/>
          </w:tcPr>
          <w:p w14:paraId="5A6A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4762</w:t>
            </w:r>
          </w:p>
        </w:tc>
        <w:tc>
          <w:tcPr>
            <w:tcW w:w="766" w:type="dxa"/>
            <w:noWrap w:val="0"/>
            <w:vAlign w:val="center"/>
          </w:tcPr>
          <w:p w14:paraId="4366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4773</w:t>
            </w:r>
          </w:p>
        </w:tc>
        <w:tc>
          <w:tcPr>
            <w:tcW w:w="766" w:type="dxa"/>
            <w:noWrap w:val="0"/>
            <w:vAlign w:val="center"/>
          </w:tcPr>
          <w:p w14:paraId="23D5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4729</w:t>
            </w:r>
          </w:p>
        </w:tc>
        <w:tc>
          <w:tcPr>
            <w:tcW w:w="766" w:type="dxa"/>
            <w:noWrap w:val="0"/>
            <w:vAlign w:val="center"/>
          </w:tcPr>
          <w:p w14:paraId="42DF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4627</w:t>
            </w:r>
          </w:p>
        </w:tc>
      </w:tr>
      <w:tr w14:paraId="1AE290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21F3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776" w:type="dxa"/>
            <w:noWrap w:val="0"/>
            <w:vAlign w:val="center"/>
          </w:tcPr>
          <w:p w14:paraId="0CED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4599 </w:t>
            </w:r>
          </w:p>
        </w:tc>
        <w:tc>
          <w:tcPr>
            <w:tcW w:w="766" w:type="dxa"/>
            <w:noWrap w:val="0"/>
            <w:vAlign w:val="center"/>
          </w:tcPr>
          <w:p w14:paraId="328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4366 </w:t>
            </w:r>
          </w:p>
        </w:tc>
        <w:tc>
          <w:tcPr>
            <w:tcW w:w="766" w:type="dxa"/>
            <w:noWrap w:val="0"/>
            <w:vAlign w:val="center"/>
          </w:tcPr>
          <w:p w14:paraId="7B57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4546 </w:t>
            </w:r>
          </w:p>
        </w:tc>
        <w:tc>
          <w:tcPr>
            <w:tcW w:w="766" w:type="dxa"/>
            <w:noWrap w:val="0"/>
            <w:vAlign w:val="center"/>
          </w:tcPr>
          <w:p w14:paraId="7978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4567 </w:t>
            </w:r>
          </w:p>
        </w:tc>
        <w:tc>
          <w:tcPr>
            <w:tcW w:w="766" w:type="dxa"/>
            <w:noWrap w:val="0"/>
            <w:vAlign w:val="center"/>
          </w:tcPr>
          <w:p w14:paraId="0891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766" w:type="dxa"/>
            <w:noWrap w:val="0"/>
            <w:vAlign w:val="center"/>
          </w:tcPr>
          <w:p w14:paraId="31B2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4617 </w:t>
            </w:r>
          </w:p>
        </w:tc>
        <w:tc>
          <w:tcPr>
            <w:tcW w:w="766" w:type="dxa"/>
            <w:noWrap w:val="0"/>
            <w:vAlign w:val="center"/>
          </w:tcPr>
          <w:p w14:paraId="2A3D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4655 </w:t>
            </w:r>
          </w:p>
        </w:tc>
        <w:tc>
          <w:tcPr>
            <w:tcW w:w="766" w:type="dxa"/>
            <w:noWrap w:val="0"/>
            <w:vAlign w:val="center"/>
          </w:tcPr>
          <w:p w14:paraId="718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766" w:type="dxa"/>
            <w:noWrap w:val="0"/>
            <w:vAlign w:val="center"/>
          </w:tcPr>
          <w:p w14:paraId="5C7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4293</w:t>
            </w:r>
          </w:p>
        </w:tc>
        <w:tc>
          <w:tcPr>
            <w:tcW w:w="766" w:type="dxa"/>
            <w:noWrap w:val="0"/>
            <w:vAlign w:val="center"/>
          </w:tcPr>
          <w:p w14:paraId="3002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</w:t>
            </w:r>
          </w:p>
        </w:tc>
        <w:tc>
          <w:tcPr>
            <w:tcW w:w="766" w:type="dxa"/>
            <w:noWrap w:val="0"/>
            <w:vAlign w:val="center"/>
          </w:tcPr>
          <w:p w14:paraId="1EE3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4291</w:t>
            </w:r>
          </w:p>
        </w:tc>
        <w:tc>
          <w:tcPr>
            <w:tcW w:w="766" w:type="dxa"/>
            <w:noWrap w:val="0"/>
            <w:vAlign w:val="center"/>
          </w:tcPr>
          <w:p w14:paraId="2BC0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4319</w:t>
            </w:r>
          </w:p>
        </w:tc>
        <w:tc>
          <w:tcPr>
            <w:tcW w:w="766" w:type="dxa"/>
            <w:noWrap w:val="0"/>
            <w:vAlign w:val="center"/>
          </w:tcPr>
          <w:p w14:paraId="6AB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4411</w:t>
            </w:r>
          </w:p>
        </w:tc>
      </w:tr>
      <w:tr w14:paraId="5BE34CF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648B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776" w:type="dxa"/>
            <w:noWrap w:val="0"/>
            <w:vAlign w:val="center"/>
          </w:tcPr>
          <w:p w14:paraId="4066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4390 </w:t>
            </w:r>
          </w:p>
        </w:tc>
        <w:tc>
          <w:tcPr>
            <w:tcW w:w="766" w:type="dxa"/>
            <w:noWrap w:val="0"/>
            <w:vAlign w:val="center"/>
          </w:tcPr>
          <w:p w14:paraId="528C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4150 </w:t>
            </w:r>
          </w:p>
        </w:tc>
        <w:tc>
          <w:tcPr>
            <w:tcW w:w="766" w:type="dxa"/>
            <w:noWrap w:val="0"/>
            <w:vAlign w:val="center"/>
          </w:tcPr>
          <w:p w14:paraId="1FD7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4325 </w:t>
            </w:r>
          </w:p>
        </w:tc>
        <w:tc>
          <w:tcPr>
            <w:tcW w:w="766" w:type="dxa"/>
            <w:noWrap w:val="0"/>
            <w:vAlign w:val="center"/>
          </w:tcPr>
          <w:p w14:paraId="75AF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4350 </w:t>
            </w:r>
          </w:p>
        </w:tc>
        <w:tc>
          <w:tcPr>
            <w:tcW w:w="766" w:type="dxa"/>
            <w:noWrap w:val="0"/>
            <w:vAlign w:val="center"/>
          </w:tcPr>
          <w:p w14:paraId="657C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4325 </w:t>
            </w:r>
          </w:p>
        </w:tc>
        <w:tc>
          <w:tcPr>
            <w:tcW w:w="766" w:type="dxa"/>
            <w:noWrap w:val="0"/>
            <w:vAlign w:val="center"/>
          </w:tcPr>
          <w:p w14:paraId="1231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4350 </w:t>
            </w:r>
          </w:p>
        </w:tc>
        <w:tc>
          <w:tcPr>
            <w:tcW w:w="766" w:type="dxa"/>
            <w:noWrap w:val="0"/>
            <w:vAlign w:val="center"/>
          </w:tcPr>
          <w:p w14:paraId="57E9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4514 </w:t>
            </w:r>
          </w:p>
        </w:tc>
        <w:tc>
          <w:tcPr>
            <w:tcW w:w="766" w:type="dxa"/>
            <w:noWrap w:val="0"/>
            <w:vAlign w:val="center"/>
          </w:tcPr>
          <w:p w14:paraId="6B57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4464</w:t>
            </w:r>
          </w:p>
        </w:tc>
        <w:tc>
          <w:tcPr>
            <w:tcW w:w="766" w:type="dxa"/>
            <w:noWrap w:val="0"/>
            <w:vAlign w:val="center"/>
          </w:tcPr>
          <w:p w14:paraId="0FD1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4464</w:t>
            </w:r>
          </w:p>
        </w:tc>
        <w:tc>
          <w:tcPr>
            <w:tcW w:w="766" w:type="dxa"/>
            <w:noWrap w:val="0"/>
            <w:vAlign w:val="center"/>
          </w:tcPr>
          <w:p w14:paraId="1644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4524</w:t>
            </w:r>
          </w:p>
        </w:tc>
        <w:tc>
          <w:tcPr>
            <w:tcW w:w="766" w:type="dxa"/>
            <w:noWrap w:val="0"/>
            <w:vAlign w:val="center"/>
          </w:tcPr>
          <w:p w14:paraId="5C0A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4297</w:t>
            </w:r>
          </w:p>
        </w:tc>
        <w:tc>
          <w:tcPr>
            <w:tcW w:w="766" w:type="dxa"/>
            <w:noWrap w:val="0"/>
            <w:vAlign w:val="center"/>
          </w:tcPr>
          <w:p w14:paraId="2B09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4397</w:t>
            </w:r>
          </w:p>
        </w:tc>
        <w:tc>
          <w:tcPr>
            <w:tcW w:w="766" w:type="dxa"/>
            <w:noWrap w:val="0"/>
            <w:vAlign w:val="center"/>
          </w:tcPr>
          <w:p w14:paraId="2AB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4379</w:t>
            </w:r>
          </w:p>
        </w:tc>
      </w:tr>
      <w:tr w14:paraId="424355A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7132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776" w:type="dxa"/>
            <w:noWrap w:val="0"/>
            <w:vAlign w:val="center"/>
          </w:tcPr>
          <w:p w14:paraId="44AA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4250 </w:t>
            </w:r>
          </w:p>
        </w:tc>
        <w:tc>
          <w:tcPr>
            <w:tcW w:w="766" w:type="dxa"/>
            <w:noWrap w:val="0"/>
            <w:vAlign w:val="center"/>
          </w:tcPr>
          <w:p w14:paraId="050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3750 </w:t>
            </w:r>
          </w:p>
        </w:tc>
        <w:tc>
          <w:tcPr>
            <w:tcW w:w="766" w:type="dxa"/>
            <w:noWrap w:val="0"/>
            <w:vAlign w:val="center"/>
          </w:tcPr>
          <w:p w14:paraId="7CE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3750 </w:t>
            </w:r>
          </w:p>
        </w:tc>
        <w:tc>
          <w:tcPr>
            <w:tcW w:w="766" w:type="dxa"/>
            <w:noWrap w:val="0"/>
            <w:vAlign w:val="center"/>
          </w:tcPr>
          <w:p w14:paraId="48E5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766" w:type="dxa"/>
            <w:noWrap w:val="0"/>
            <w:vAlign w:val="center"/>
          </w:tcPr>
          <w:p w14:paraId="4158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766" w:type="dxa"/>
            <w:noWrap w:val="0"/>
            <w:vAlign w:val="center"/>
          </w:tcPr>
          <w:p w14:paraId="3D22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766" w:type="dxa"/>
            <w:noWrap w:val="0"/>
            <w:vAlign w:val="center"/>
          </w:tcPr>
          <w:p w14:paraId="6D40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766" w:type="dxa"/>
            <w:noWrap w:val="0"/>
            <w:vAlign w:val="center"/>
          </w:tcPr>
          <w:p w14:paraId="190C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66" w:type="dxa"/>
            <w:noWrap w:val="0"/>
            <w:vAlign w:val="center"/>
          </w:tcPr>
          <w:p w14:paraId="0B1F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66" w:type="dxa"/>
            <w:noWrap w:val="0"/>
            <w:vAlign w:val="center"/>
          </w:tcPr>
          <w:p w14:paraId="1D50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66" w:type="dxa"/>
            <w:noWrap w:val="0"/>
            <w:vAlign w:val="center"/>
          </w:tcPr>
          <w:p w14:paraId="47DD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66" w:type="dxa"/>
            <w:noWrap w:val="0"/>
            <w:vAlign w:val="center"/>
          </w:tcPr>
          <w:p w14:paraId="5439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66" w:type="dxa"/>
            <w:noWrap w:val="0"/>
            <w:vAlign w:val="center"/>
          </w:tcPr>
          <w:p w14:paraId="3AFD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3854</w:t>
            </w:r>
          </w:p>
        </w:tc>
      </w:tr>
      <w:tr w14:paraId="13AC5E4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8" w:type="dxa"/>
            <w:noWrap w:val="0"/>
            <w:vAlign w:val="center"/>
          </w:tcPr>
          <w:p w14:paraId="2DA3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</w:t>
            </w:r>
          </w:p>
        </w:tc>
        <w:tc>
          <w:tcPr>
            <w:tcW w:w="776" w:type="dxa"/>
            <w:noWrap w:val="0"/>
            <w:vAlign w:val="center"/>
          </w:tcPr>
          <w:p w14:paraId="7C1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5784 </w:t>
            </w:r>
          </w:p>
        </w:tc>
        <w:tc>
          <w:tcPr>
            <w:tcW w:w="766" w:type="dxa"/>
            <w:noWrap w:val="0"/>
            <w:vAlign w:val="center"/>
          </w:tcPr>
          <w:p w14:paraId="020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5688 </w:t>
            </w:r>
          </w:p>
        </w:tc>
        <w:tc>
          <w:tcPr>
            <w:tcW w:w="766" w:type="dxa"/>
            <w:noWrap w:val="0"/>
            <w:vAlign w:val="center"/>
          </w:tcPr>
          <w:p w14:paraId="6EE4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5431 </w:t>
            </w:r>
          </w:p>
        </w:tc>
        <w:tc>
          <w:tcPr>
            <w:tcW w:w="766" w:type="dxa"/>
            <w:noWrap w:val="0"/>
            <w:vAlign w:val="center"/>
          </w:tcPr>
          <w:p w14:paraId="01DF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5525 </w:t>
            </w:r>
          </w:p>
        </w:tc>
        <w:tc>
          <w:tcPr>
            <w:tcW w:w="766" w:type="dxa"/>
            <w:noWrap w:val="0"/>
            <w:vAlign w:val="center"/>
          </w:tcPr>
          <w:p w14:paraId="3A84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5699 </w:t>
            </w:r>
          </w:p>
        </w:tc>
        <w:tc>
          <w:tcPr>
            <w:tcW w:w="766" w:type="dxa"/>
            <w:noWrap w:val="0"/>
            <w:vAlign w:val="center"/>
          </w:tcPr>
          <w:p w14:paraId="5F8D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5804 </w:t>
            </w:r>
          </w:p>
        </w:tc>
        <w:tc>
          <w:tcPr>
            <w:tcW w:w="766" w:type="dxa"/>
            <w:noWrap w:val="0"/>
            <w:vAlign w:val="center"/>
          </w:tcPr>
          <w:p w14:paraId="7946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5754 </w:t>
            </w:r>
          </w:p>
        </w:tc>
        <w:tc>
          <w:tcPr>
            <w:tcW w:w="766" w:type="dxa"/>
            <w:noWrap w:val="0"/>
            <w:vAlign w:val="center"/>
          </w:tcPr>
          <w:p w14:paraId="6ACD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5689</w:t>
            </w:r>
          </w:p>
        </w:tc>
        <w:tc>
          <w:tcPr>
            <w:tcW w:w="766" w:type="dxa"/>
            <w:noWrap w:val="0"/>
            <w:vAlign w:val="center"/>
          </w:tcPr>
          <w:p w14:paraId="3870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5767</w:t>
            </w:r>
          </w:p>
        </w:tc>
        <w:tc>
          <w:tcPr>
            <w:tcW w:w="766" w:type="dxa"/>
            <w:noWrap w:val="0"/>
            <w:vAlign w:val="center"/>
          </w:tcPr>
          <w:p w14:paraId="778A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5786</w:t>
            </w:r>
          </w:p>
        </w:tc>
        <w:tc>
          <w:tcPr>
            <w:tcW w:w="766" w:type="dxa"/>
            <w:noWrap w:val="0"/>
            <w:vAlign w:val="center"/>
          </w:tcPr>
          <w:p w14:paraId="50C7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5831</w:t>
            </w:r>
          </w:p>
        </w:tc>
        <w:tc>
          <w:tcPr>
            <w:tcW w:w="766" w:type="dxa"/>
            <w:noWrap w:val="0"/>
            <w:vAlign w:val="center"/>
          </w:tcPr>
          <w:p w14:paraId="058B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5826</w:t>
            </w:r>
          </w:p>
        </w:tc>
        <w:tc>
          <w:tcPr>
            <w:tcW w:w="766" w:type="dxa"/>
            <w:noWrap w:val="0"/>
            <w:vAlign w:val="center"/>
          </w:tcPr>
          <w:p w14:paraId="3B73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5715</w:t>
            </w:r>
          </w:p>
        </w:tc>
      </w:tr>
    </w:tbl>
    <w:p w14:paraId="468DE2C2">
      <w:pPr>
        <w:numPr>
          <w:ilvl w:val="0"/>
          <w:numId w:val="0"/>
        </w:numPr>
        <w:spacing w:before="156"/>
        <w:ind w:firstLine="420" w:firstLineChars="200"/>
        <w:rPr>
          <w:rFonts w:hint="eastAsia"/>
        </w:rPr>
      </w:pPr>
    </w:p>
    <w:p w14:paraId="4366B1E1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82" w:name="_Toc13939"/>
      <w:bookmarkStart w:id="83" w:name="_Toc24180"/>
      <w:bookmarkStart w:id="84" w:name="_Toc21466"/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</w:rPr>
        <w:t>）专业技术人员的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月平均</w:t>
      </w:r>
      <w:r>
        <w:rPr>
          <w:rFonts w:hint="eastAsia" w:ascii="楷体_GB2312" w:hAnsi="楷体_GB2312" w:eastAsia="楷体_GB2312" w:cs="楷体_GB2312"/>
          <w:b w:val="0"/>
          <w:bCs w:val="0"/>
        </w:rPr>
        <w:t>工资高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于技工和</w:t>
      </w:r>
      <w:r>
        <w:rPr>
          <w:rFonts w:hint="eastAsia" w:ascii="楷体_GB2312" w:hAnsi="楷体_GB2312" w:eastAsia="楷体_GB2312" w:cs="楷体_GB2312"/>
          <w:b w:val="0"/>
          <w:bCs w:val="0"/>
        </w:rPr>
        <w:t>普工</w:t>
      </w:r>
      <w:bookmarkEnd w:id="82"/>
      <w:bookmarkEnd w:id="83"/>
      <w:bookmarkEnd w:id="84"/>
    </w:p>
    <w:p w14:paraId="693B6AE4">
      <w:pPr>
        <w:spacing w:before="0" w:beforeLines="-2147483648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kern w:val="2"/>
          <w:sz w:val="32"/>
          <w:szCs w:val="32"/>
        </w:rPr>
        <w:t>样本企业中</w:t>
      </w:r>
      <w:r>
        <w:rPr>
          <w:rFonts w:eastAsia="仿宋_GB2312"/>
          <w:color w:val="000000"/>
          <w:kern w:val="2"/>
          <w:sz w:val="32"/>
          <w:szCs w:val="32"/>
        </w:rPr>
        <w:t>，</w:t>
      </w:r>
      <w:r>
        <w:rPr>
          <w:rFonts w:hint="eastAsia" w:eastAsia="仿宋_GB2312"/>
          <w:color w:val="000000"/>
          <w:kern w:val="2"/>
          <w:sz w:val="32"/>
          <w:szCs w:val="32"/>
        </w:rPr>
        <w:t>分工种来看，</w:t>
      </w:r>
      <w:r>
        <w:rPr>
          <w:rFonts w:eastAsia="仿宋_GB2312"/>
          <w:color w:val="000000"/>
          <w:kern w:val="2"/>
          <w:sz w:val="32"/>
          <w:szCs w:val="32"/>
        </w:rPr>
        <w:t>工资水平从高到低依次为专业技术人员、技工和普工。分岗位来看，</w:t>
      </w:r>
      <w:r>
        <w:rPr>
          <w:rFonts w:eastAsia="仿宋_GB2312"/>
          <w:color w:val="000000"/>
          <w:sz w:val="32"/>
          <w:szCs w:val="32"/>
        </w:rPr>
        <w:t>专业技术人员各季度平均工资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7105.94元）</w:t>
      </w:r>
      <w:r>
        <w:rPr>
          <w:rFonts w:eastAsia="仿宋_GB2312"/>
          <w:color w:val="000000"/>
          <w:sz w:val="32"/>
          <w:szCs w:val="32"/>
        </w:rPr>
        <w:t>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7000</w:t>
      </w:r>
      <w:r>
        <w:rPr>
          <w:rFonts w:hint="default" w:eastAsia="仿宋_GB2312"/>
          <w:color w:val="000000"/>
          <w:sz w:val="32"/>
          <w:szCs w:val="32"/>
        </w:rPr>
        <w:t>-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_GB2312"/>
          <w:color w:val="000000"/>
          <w:sz w:val="32"/>
          <w:szCs w:val="32"/>
        </w:rPr>
        <w:t>00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default" w:eastAsia="仿宋_GB2312"/>
          <w:color w:val="000000"/>
          <w:sz w:val="32"/>
          <w:szCs w:val="32"/>
        </w:rPr>
        <w:t>之间</w:t>
      </w:r>
      <w:r>
        <w:rPr>
          <w:rFonts w:eastAsia="仿宋_GB2312"/>
          <w:color w:val="000000"/>
          <w:sz w:val="32"/>
          <w:szCs w:val="32"/>
        </w:rPr>
        <w:t>，技工各季度平均工资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5589.52元）</w:t>
      </w:r>
      <w:r>
        <w:rPr>
          <w:rFonts w:eastAsia="仿宋_GB2312"/>
          <w:color w:val="000000"/>
          <w:sz w:val="32"/>
          <w:szCs w:val="32"/>
        </w:rPr>
        <w:t>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5500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00元</w:t>
      </w:r>
      <w:r>
        <w:rPr>
          <w:rFonts w:hint="default" w:eastAsia="仿宋_GB2312"/>
          <w:color w:val="000000"/>
          <w:sz w:val="32"/>
          <w:szCs w:val="32"/>
        </w:rPr>
        <w:t>之间</w:t>
      </w:r>
      <w:r>
        <w:rPr>
          <w:rFonts w:eastAsia="仿宋_GB2312"/>
          <w:color w:val="000000"/>
          <w:sz w:val="32"/>
          <w:szCs w:val="32"/>
        </w:rPr>
        <w:t>，普工各季度平均工资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4951.65元）</w:t>
      </w:r>
      <w:r>
        <w:rPr>
          <w:rFonts w:eastAsia="仿宋_GB2312"/>
          <w:color w:val="000000"/>
          <w:sz w:val="32"/>
          <w:szCs w:val="32"/>
        </w:rPr>
        <w:t>在4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00</w:t>
      </w:r>
      <w:r>
        <w:rPr>
          <w:rFonts w:hint="default" w:eastAsia="仿宋_GB2312"/>
          <w:color w:val="000000"/>
          <w:sz w:val="32"/>
          <w:szCs w:val="32"/>
        </w:rPr>
        <w:t>-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55</w:t>
      </w:r>
      <w:r>
        <w:rPr>
          <w:rFonts w:hint="default" w:eastAsia="仿宋_GB2312"/>
          <w:color w:val="000000"/>
          <w:sz w:val="32"/>
          <w:szCs w:val="32"/>
        </w:rPr>
        <w:t>00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default" w:eastAsia="仿宋_GB2312"/>
          <w:color w:val="000000"/>
          <w:sz w:val="32"/>
          <w:szCs w:val="32"/>
        </w:rPr>
        <w:t>之间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3DB084B5">
      <w:pPr>
        <w:pStyle w:val="40"/>
        <w:numPr>
          <w:ilvl w:val="0"/>
          <w:numId w:val="0"/>
        </w:numPr>
        <w:rPr>
          <w:rFonts w:hint="eastAsia" w:eastAsia="宋体"/>
        </w:rPr>
      </w:pPr>
    </w:p>
    <w:p w14:paraId="677C4327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18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hint="eastAsia" w:eastAsia="宋体"/>
        </w:rPr>
        <w:t>样本企业中</w:t>
      </w:r>
      <w:r>
        <w:rPr>
          <w:rFonts w:eastAsia="宋体"/>
        </w:rPr>
        <w:t>样本企业分</w:t>
      </w:r>
      <w:r>
        <w:rPr>
          <w:rFonts w:hint="eastAsia" w:eastAsia="宋体"/>
          <w:lang w:val="en-US" w:eastAsia="zh-CN"/>
        </w:rPr>
        <w:t>工种</w:t>
      </w:r>
      <w:r>
        <w:rPr>
          <w:rFonts w:eastAsia="宋体"/>
        </w:rPr>
        <w:t>工资水平</w:t>
      </w:r>
    </w:p>
    <w:p w14:paraId="1DCA0C6B"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</w:t>
      </w:r>
      <w:r>
        <w:rPr>
          <w:b/>
          <w:sz w:val="24"/>
        </w:rPr>
        <w:t>单位：元</w:t>
      </w:r>
    </w:p>
    <w:tbl>
      <w:tblPr>
        <w:tblStyle w:val="14"/>
        <w:tblW w:w="612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11"/>
        <w:gridCol w:w="984"/>
        <w:gridCol w:w="1114"/>
        <w:gridCol w:w="1244"/>
      </w:tblGrid>
      <w:tr w14:paraId="4696E6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vMerge w:val="restart"/>
            <w:shd w:val="clear" w:color="auto" w:fill="D7D7D7" w:themeFill="background1" w:themeFillShade="D8"/>
            <w:noWrap w:val="0"/>
            <w:vAlign w:val="center"/>
          </w:tcPr>
          <w:p w14:paraId="2C5F5CE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553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58F3B13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月工资平均数的平均值</w:t>
            </w:r>
          </w:p>
        </w:tc>
      </w:tr>
      <w:tr w14:paraId="50CE18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2" w:type="dxa"/>
            <w:vMerge w:val="continue"/>
            <w:shd w:val="clear" w:color="auto" w:fill="D7D7D7" w:themeFill="background1" w:themeFillShade="D8"/>
            <w:noWrap w:val="0"/>
            <w:vAlign w:val="center"/>
          </w:tcPr>
          <w:p w14:paraId="31F68604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shd w:val="clear" w:color="auto" w:fill="D7D7D7" w:themeFill="background1" w:themeFillShade="D8"/>
            <w:noWrap w:val="0"/>
            <w:vAlign w:val="center"/>
          </w:tcPr>
          <w:p w14:paraId="10C7273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984" w:type="dxa"/>
            <w:shd w:val="clear" w:color="auto" w:fill="D7D7D7" w:themeFill="background1" w:themeFillShade="D8"/>
            <w:noWrap w:val="0"/>
            <w:vAlign w:val="center"/>
          </w:tcPr>
          <w:p w14:paraId="01D3CC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1114" w:type="dxa"/>
            <w:shd w:val="clear" w:color="auto" w:fill="D7D7D7" w:themeFill="background1" w:themeFillShade="D8"/>
            <w:noWrap w:val="0"/>
            <w:vAlign w:val="center"/>
          </w:tcPr>
          <w:p w14:paraId="469CBA9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1244" w:type="dxa"/>
            <w:shd w:val="clear" w:color="auto" w:fill="D7D7D7" w:themeFill="background1" w:themeFillShade="D8"/>
            <w:noWrap w:val="0"/>
            <w:vAlign w:val="center"/>
          </w:tcPr>
          <w:p w14:paraId="571581E1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4季度</w:t>
            </w:r>
          </w:p>
        </w:tc>
      </w:tr>
      <w:tr w14:paraId="16C517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2" w:type="dxa"/>
            <w:noWrap w:val="0"/>
            <w:vAlign w:val="center"/>
          </w:tcPr>
          <w:p w14:paraId="756E1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普工</w:t>
            </w:r>
          </w:p>
        </w:tc>
        <w:tc>
          <w:tcPr>
            <w:tcW w:w="1211" w:type="dxa"/>
            <w:noWrap w:val="0"/>
            <w:vAlign w:val="center"/>
          </w:tcPr>
          <w:p w14:paraId="6456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4805.38 </w:t>
            </w:r>
          </w:p>
        </w:tc>
        <w:tc>
          <w:tcPr>
            <w:tcW w:w="984" w:type="dxa"/>
            <w:noWrap w:val="0"/>
            <w:vAlign w:val="center"/>
          </w:tcPr>
          <w:p w14:paraId="5469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5433.28 </w:t>
            </w:r>
          </w:p>
        </w:tc>
        <w:tc>
          <w:tcPr>
            <w:tcW w:w="1114" w:type="dxa"/>
            <w:noWrap w:val="0"/>
            <w:vAlign w:val="center"/>
          </w:tcPr>
          <w:p w14:paraId="1EA1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4746.34 </w:t>
            </w:r>
          </w:p>
        </w:tc>
        <w:tc>
          <w:tcPr>
            <w:tcW w:w="1244" w:type="dxa"/>
            <w:noWrap w:val="0"/>
            <w:vAlign w:val="center"/>
          </w:tcPr>
          <w:p w14:paraId="0465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4821.60 </w:t>
            </w:r>
          </w:p>
        </w:tc>
      </w:tr>
      <w:tr w14:paraId="3C3BCF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2" w:type="dxa"/>
            <w:noWrap w:val="0"/>
            <w:vAlign w:val="center"/>
          </w:tcPr>
          <w:p w14:paraId="13E0EC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</w:t>
            </w:r>
          </w:p>
        </w:tc>
        <w:tc>
          <w:tcPr>
            <w:tcW w:w="1211" w:type="dxa"/>
            <w:noWrap w:val="0"/>
            <w:vAlign w:val="center"/>
          </w:tcPr>
          <w:p w14:paraId="5D7C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5535.21 </w:t>
            </w:r>
          </w:p>
        </w:tc>
        <w:tc>
          <w:tcPr>
            <w:tcW w:w="984" w:type="dxa"/>
            <w:noWrap w:val="0"/>
            <w:vAlign w:val="center"/>
          </w:tcPr>
          <w:p w14:paraId="59F6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5667.04 </w:t>
            </w:r>
          </w:p>
        </w:tc>
        <w:tc>
          <w:tcPr>
            <w:tcW w:w="1114" w:type="dxa"/>
            <w:noWrap w:val="0"/>
            <w:vAlign w:val="center"/>
          </w:tcPr>
          <w:p w14:paraId="3695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5559.73 </w:t>
            </w:r>
          </w:p>
        </w:tc>
        <w:tc>
          <w:tcPr>
            <w:tcW w:w="1244" w:type="dxa"/>
            <w:noWrap w:val="0"/>
            <w:vAlign w:val="center"/>
          </w:tcPr>
          <w:p w14:paraId="29F2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5596.11 </w:t>
            </w:r>
          </w:p>
        </w:tc>
      </w:tr>
      <w:tr w14:paraId="108EFB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2" w:type="dxa"/>
            <w:noWrap w:val="0"/>
            <w:vAlign w:val="center"/>
          </w:tcPr>
          <w:p w14:paraId="3F999F3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211" w:type="dxa"/>
            <w:noWrap w:val="0"/>
            <w:vAlign w:val="center"/>
          </w:tcPr>
          <w:p w14:paraId="59FE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7094.20 </w:t>
            </w:r>
          </w:p>
        </w:tc>
        <w:tc>
          <w:tcPr>
            <w:tcW w:w="984" w:type="dxa"/>
            <w:noWrap w:val="0"/>
            <w:vAlign w:val="center"/>
          </w:tcPr>
          <w:p w14:paraId="3A37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7049.38 </w:t>
            </w:r>
          </w:p>
        </w:tc>
        <w:tc>
          <w:tcPr>
            <w:tcW w:w="1114" w:type="dxa"/>
            <w:noWrap w:val="0"/>
            <w:vAlign w:val="center"/>
          </w:tcPr>
          <w:p w14:paraId="5B7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7160.49 </w:t>
            </w:r>
          </w:p>
        </w:tc>
        <w:tc>
          <w:tcPr>
            <w:tcW w:w="1244" w:type="dxa"/>
            <w:noWrap w:val="0"/>
            <w:vAlign w:val="center"/>
          </w:tcPr>
          <w:p w14:paraId="3046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7119.68 </w:t>
            </w:r>
          </w:p>
        </w:tc>
      </w:tr>
    </w:tbl>
    <w:p w14:paraId="0608DF92">
      <w:pPr>
        <w:numPr>
          <w:ilvl w:val="0"/>
          <w:numId w:val="0"/>
        </w:numPr>
        <w:spacing w:before="156"/>
        <w:ind w:firstLine="420" w:firstLineChars="200"/>
        <w:rPr>
          <w:rFonts w:hint="eastAsia"/>
        </w:rPr>
      </w:pPr>
    </w:p>
    <w:p w14:paraId="6690918F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default" w:ascii="楷体_GB2312" w:hAnsi="楷体_GB2312" w:eastAsia="楷体_GB2312" w:cs="楷体_GB2312"/>
          <w:b w:val="0"/>
          <w:bCs w:val="0"/>
          <w:lang w:val="en-US" w:eastAsia="zh-CN"/>
        </w:rPr>
      </w:pPr>
      <w:bookmarkStart w:id="85" w:name="_Toc23392"/>
      <w:bookmarkStart w:id="86" w:name="_Toc18753"/>
      <w:bookmarkStart w:id="87" w:name="_Toc22323"/>
      <w:r>
        <w:rPr>
          <w:rFonts w:hint="eastAsia" w:ascii="楷体_GB2312" w:hAnsi="楷体_GB2312" w:eastAsia="楷体_GB2312" w:cs="楷体_GB2312"/>
          <w:b w:val="0"/>
          <w:bCs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</w:rPr>
        <w:t>季度工资水平</w:t>
      </w:r>
      <w:bookmarkEnd w:id="85"/>
      <w:bookmarkEnd w:id="86"/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总体高于其他三个季度</w:t>
      </w:r>
      <w:bookmarkEnd w:id="87"/>
    </w:p>
    <w:p w14:paraId="1F981688"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color w:val="000000"/>
          <w:sz w:val="32"/>
          <w:szCs w:val="32"/>
        </w:rPr>
        <w:t>样本企业中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分季度来看，四季度工资水平总体高于其他三个季度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4季度</w:t>
      </w:r>
      <w:r>
        <w:rPr>
          <w:rFonts w:eastAsia="仿宋_GB2312"/>
          <w:color w:val="000000"/>
          <w:sz w:val="32"/>
          <w:szCs w:val="32"/>
        </w:rPr>
        <w:t>月平均工资的平均值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13011.38元）最高，3季度月平均工资的平均值（6043.63元）最低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default" w:eastAsia="仿宋_GB2312"/>
          <w:color w:val="000000"/>
          <w:sz w:val="32"/>
          <w:szCs w:val="32"/>
        </w:rPr>
        <w:t>分行业</w:t>
      </w:r>
      <w:r>
        <w:rPr>
          <w:rFonts w:eastAsia="仿宋_GB2312"/>
          <w:color w:val="000000"/>
          <w:sz w:val="32"/>
          <w:szCs w:val="32"/>
        </w:rPr>
        <w:t>来看，</w:t>
      </w:r>
      <w:r>
        <w:rPr>
          <w:rFonts w:hint="default" w:eastAsia="仿宋_GB2312"/>
          <w:color w:val="000000"/>
          <w:sz w:val="32"/>
          <w:szCs w:val="32"/>
        </w:rPr>
        <w:t>水利、环境和公共设施管理业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eastAsia="仿宋_GB2312"/>
          <w:color w:val="000000"/>
          <w:sz w:val="32"/>
          <w:szCs w:val="32"/>
        </w:rPr>
        <w:t>农、林、牧、渔业</w:t>
      </w:r>
      <w:r>
        <w:rPr>
          <w:rFonts w:eastAsia="仿宋_GB2312"/>
          <w:color w:val="000000"/>
          <w:sz w:val="32"/>
          <w:szCs w:val="32"/>
        </w:rPr>
        <w:t>月平均工资的平均值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均超过10000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元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分别为10435.84元和10141.75元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制造业，批发和零售业月平均工资的平均值在8000-10000元之间，分别为9832.80元和8573.95元；文化、体育和娱乐业，</w:t>
      </w:r>
      <w:r>
        <w:rPr>
          <w:rFonts w:hint="default" w:eastAsia="仿宋_GB2312"/>
          <w:color w:val="000000"/>
          <w:sz w:val="32"/>
          <w:szCs w:val="32"/>
        </w:rPr>
        <w:t>卫生和社会工作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default" w:eastAsia="仿宋_GB2312"/>
          <w:color w:val="000000"/>
          <w:sz w:val="32"/>
          <w:szCs w:val="32"/>
        </w:rPr>
        <w:t>交通运输、仓储和邮政业</w:t>
      </w:r>
      <w:r>
        <w:rPr>
          <w:rFonts w:eastAsia="仿宋_GB2312"/>
          <w:color w:val="000000"/>
          <w:sz w:val="32"/>
          <w:szCs w:val="32"/>
        </w:rPr>
        <w:t>月平均工资的平均值在</w:t>
      </w:r>
      <w:r>
        <w:rPr>
          <w:rFonts w:hint="default"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00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70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00元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之间，分别为6978.40元、6860.87元和6604.84元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color w:val="000000"/>
          <w:sz w:val="32"/>
          <w:szCs w:val="32"/>
        </w:rPr>
        <w:t>房地产业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，电力、热力、燃气及水生产和供应业，建筑业，科学研究和技术服务业月平均工资的平均值在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000-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000元之间，分别为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5951.26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元、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5744.13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元、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5487.82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元和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5243.63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元；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其余行</w:t>
      </w:r>
      <w:r>
        <w:rPr>
          <w:rFonts w:hint="default" w:eastAsia="仿宋_GB2312"/>
          <w:color w:val="000000"/>
          <w:sz w:val="32"/>
          <w:szCs w:val="32"/>
        </w:rPr>
        <w:t>业</w:t>
      </w:r>
      <w:r>
        <w:rPr>
          <w:rFonts w:eastAsia="仿宋_GB2312"/>
          <w:color w:val="000000"/>
          <w:sz w:val="32"/>
          <w:szCs w:val="32"/>
        </w:rPr>
        <w:t>的月平均工资的平均值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均</w:t>
      </w:r>
      <w:r>
        <w:rPr>
          <w:rFonts w:eastAsia="仿宋_GB2312"/>
          <w:color w:val="000000"/>
          <w:sz w:val="32"/>
          <w:szCs w:val="32"/>
        </w:rPr>
        <w:t>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于5000元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590DB195">
      <w:pPr>
        <w:pStyle w:val="40"/>
        <w:numPr>
          <w:ilvl w:val="0"/>
          <w:numId w:val="0"/>
        </w:numPr>
        <w:rPr>
          <w:rFonts w:eastAsia="宋体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19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样本企业分行业工资水平</w:t>
      </w:r>
    </w:p>
    <w:p w14:paraId="147457D3">
      <w:pPr>
        <w:jc w:val="right"/>
        <w:rPr>
          <w:b/>
          <w:sz w:val="24"/>
        </w:rPr>
      </w:pPr>
      <w:r>
        <w:rPr>
          <w:b/>
          <w:sz w:val="24"/>
        </w:rPr>
        <w:t>单位：元</w:t>
      </w:r>
    </w:p>
    <w:tbl>
      <w:tblPr>
        <w:tblStyle w:val="14"/>
        <w:tblW w:w="8979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1192"/>
        <w:gridCol w:w="1117"/>
        <w:gridCol w:w="1257"/>
        <w:gridCol w:w="1296"/>
      </w:tblGrid>
      <w:tr w14:paraId="7A74CF6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4117" w:type="dxa"/>
            <w:vMerge w:val="restart"/>
            <w:shd w:val="clear" w:color="auto" w:fill="D7D7D7" w:themeFill="background1" w:themeFillShade="D8"/>
            <w:noWrap w:val="0"/>
            <w:vAlign w:val="center"/>
          </w:tcPr>
          <w:p w14:paraId="32C5D1B0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4862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047B5420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月平均工资的平均值</w:t>
            </w:r>
          </w:p>
        </w:tc>
      </w:tr>
      <w:tr w14:paraId="3B5E638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4117" w:type="dxa"/>
            <w:vMerge w:val="continue"/>
            <w:shd w:val="clear" w:color="auto" w:fill="D7D7D7" w:themeFill="background1" w:themeFillShade="D8"/>
            <w:noWrap w:val="0"/>
            <w:vAlign w:val="center"/>
          </w:tcPr>
          <w:p w14:paraId="09AD7F68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D7D7D7" w:themeFill="background1" w:themeFillShade="D8"/>
            <w:noWrap w:val="0"/>
            <w:vAlign w:val="center"/>
          </w:tcPr>
          <w:p w14:paraId="309252F1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1117" w:type="dxa"/>
            <w:shd w:val="clear" w:color="auto" w:fill="D7D7D7" w:themeFill="background1" w:themeFillShade="D8"/>
            <w:noWrap w:val="0"/>
            <w:vAlign w:val="center"/>
          </w:tcPr>
          <w:p w14:paraId="69CC73E2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1257" w:type="dxa"/>
            <w:shd w:val="clear" w:color="auto" w:fill="D7D7D7" w:themeFill="background1" w:themeFillShade="D8"/>
            <w:noWrap w:val="0"/>
            <w:vAlign w:val="center"/>
          </w:tcPr>
          <w:p w14:paraId="69FD57F6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1296" w:type="dxa"/>
            <w:shd w:val="clear" w:color="auto" w:fill="D7D7D7" w:themeFill="background1" w:themeFillShade="D8"/>
            <w:noWrap w:val="0"/>
            <w:vAlign w:val="center"/>
          </w:tcPr>
          <w:p w14:paraId="523E990C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4季度</w:t>
            </w:r>
          </w:p>
        </w:tc>
      </w:tr>
      <w:tr w14:paraId="1E1B25B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5AFB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192" w:type="dxa"/>
            <w:noWrap w:val="0"/>
            <w:vAlign w:val="center"/>
          </w:tcPr>
          <w:p w14:paraId="78D4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7876.48 </w:t>
            </w:r>
          </w:p>
        </w:tc>
        <w:tc>
          <w:tcPr>
            <w:tcW w:w="1117" w:type="dxa"/>
            <w:noWrap w:val="0"/>
            <w:vAlign w:val="center"/>
          </w:tcPr>
          <w:p w14:paraId="4A72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8534.58 </w:t>
            </w:r>
          </w:p>
        </w:tc>
        <w:tc>
          <w:tcPr>
            <w:tcW w:w="1257" w:type="dxa"/>
            <w:noWrap w:val="0"/>
            <w:vAlign w:val="center"/>
          </w:tcPr>
          <w:p w14:paraId="1602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6084.52 </w:t>
            </w:r>
          </w:p>
        </w:tc>
        <w:tc>
          <w:tcPr>
            <w:tcW w:w="1296" w:type="dxa"/>
            <w:noWrap w:val="0"/>
            <w:vAlign w:val="center"/>
          </w:tcPr>
          <w:p w14:paraId="3A1C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16835.61 </w:t>
            </w:r>
          </w:p>
        </w:tc>
      </w:tr>
      <w:tr w14:paraId="5BBA4A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431C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192" w:type="dxa"/>
            <w:noWrap w:val="0"/>
            <w:vAlign w:val="center"/>
          </w:tcPr>
          <w:p w14:paraId="1921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5125.71 </w:t>
            </w:r>
          </w:p>
        </w:tc>
        <w:tc>
          <w:tcPr>
            <w:tcW w:w="1117" w:type="dxa"/>
            <w:noWrap w:val="0"/>
            <w:vAlign w:val="center"/>
          </w:tcPr>
          <w:p w14:paraId="7F3A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5551.10 </w:t>
            </w:r>
          </w:p>
        </w:tc>
        <w:tc>
          <w:tcPr>
            <w:tcW w:w="1257" w:type="dxa"/>
            <w:noWrap w:val="0"/>
            <w:vAlign w:val="center"/>
          </w:tcPr>
          <w:p w14:paraId="6B6B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5756.80 </w:t>
            </w:r>
          </w:p>
        </w:tc>
        <w:tc>
          <w:tcPr>
            <w:tcW w:w="1296" w:type="dxa"/>
            <w:noWrap w:val="0"/>
            <w:vAlign w:val="center"/>
          </w:tcPr>
          <w:p w14:paraId="3C42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11480.00 </w:t>
            </w:r>
          </w:p>
        </w:tc>
      </w:tr>
      <w:tr w14:paraId="474A534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738B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192" w:type="dxa"/>
            <w:noWrap w:val="0"/>
            <w:vAlign w:val="center"/>
          </w:tcPr>
          <w:p w14:paraId="4959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13836.79 </w:t>
            </w:r>
          </w:p>
        </w:tc>
        <w:tc>
          <w:tcPr>
            <w:tcW w:w="1117" w:type="dxa"/>
            <w:noWrap w:val="0"/>
            <w:vAlign w:val="center"/>
          </w:tcPr>
          <w:p w14:paraId="3BDA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9220.57 </w:t>
            </w:r>
          </w:p>
        </w:tc>
        <w:tc>
          <w:tcPr>
            <w:tcW w:w="1257" w:type="dxa"/>
            <w:noWrap w:val="0"/>
            <w:vAlign w:val="center"/>
          </w:tcPr>
          <w:p w14:paraId="599D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9343.00 </w:t>
            </w:r>
          </w:p>
        </w:tc>
        <w:tc>
          <w:tcPr>
            <w:tcW w:w="1296" w:type="dxa"/>
            <w:noWrap w:val="0"/>
            <w:vAlign w:val="center"/>
          </w:tcPr>
          <w:p w14:paraId="6D5C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9343.00 </w:t>
            </w:r>
          </w:p>
        </w:tc>
      </w:tr>
      <w:tr w14:paraId="6644690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3A97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192" w:type="dxa"/>
            <w:noWrap w:val="0"/>
            <w:vAlign w:val="center"/>
          </w:tcPr>
          <w:p w14:paraId="0AF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5342.88 </w:t>
            </w:r>
          </w:p>
        </w:tc>
        <w:tc>
          <w:tcPr>
            <w:tcW w:w="1117" w:type="dxa"/>
            <w:noWrap w:val="0"/>
            <w:vAlign w:val="center"/>
          </w:tcPr>
          <w:p w14:paraId="3092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6245.66 </w:t>
            </w:r>
          </w:p>
        </w:tc>
        <w:tc>
          <w:tcPr>
            <w:tcW w:w="1257" w:type="dxa"/>
            <w:noWrap w:val="0"/>
            <w:vAlign w:val="center"/>
          </w:tcPr>
          <w:p w14:paraId="7961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6988.95 </w:t>
            </w:r>
          </w:p>
        </w:tc>
        <w:tc>
          <w:tcPr>
            <w:tcW w:w="1296" w:type="dxa"/>
            <w:noWrap w:val="0"/>
            <w:vAlign w:val="center"/>
          </w:tcPr>
          <w:p w14:paraId="75D1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8866.00 </w:t>
            </w:r>
          </w:p>
        </w:tc>
      </w:tr>
      <w:tr w14:paraId="04412C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368F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192" w:type="dxa"/>
            <w:noWrap w:val="0"/>
            <w:vAlign w:val="center"/>
          </w:tcPr>
          <w:p w14:paraId="0E85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10933.16 </w:t>
            </w:r>
          </w:p>
        </w:tc>
        <w:tc>
          <w:tcPr>
            <w:tcW w:w="1117" w:type="dxa"/>
            <w:noWrap w:val="0"/>
            <w:vAlign w:val="center"/>
          </w:tcPr>
          <w:p w14:paraId="561A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8331.12 </w:t>
            </w:r>
          </w:p>
        </w:tc>
        <w:tc>
          <w:tcPr>
            <w:tcW w:w="1257" w:type="dxa"/>
            <w:noWrap w:val="0"/>
            <w:vAlign w:val="center"/>
          </w:tcPr>
          <w:p w14:paraId="4B58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7336.93 </w:t>
            </w:r>
          </w:p>
        </w:tc>
        <w:tc>
          <w:tcPr>
            <w:tcW w:w="1296" w:type="dxa"/>
            <w:noWrap w:val="0"/>
            <w:vAlign w:val="center"/>
          </w:tcPr>
          <w:p w14:paraId="2E9D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7694.57 </w:t>
            </w:r>
          </w:p>
        </w:tc>
      </w:tr>
      <w:tr w14:paraId="257103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3DA8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192" w:type="dxa"/>
            <w:noWrap w:val="0"/>
            <w:vAlign w:val="center"/>
          </w:tcPr>
          <w:p w14:paraId="23E9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5052.00 </w:t>
            </w:r>
          </w:p>
        </w:tc>
        <w:tc>
          <w:tcPr>
            <w:tcW w:w="1117" w:type="dxa"/>
            <w:noWrap w:val="0"/>
            <w:vAlign w:val="center"/>
          </w:tcPr>
          <w:p w14:paraId="4EC9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5034.00 </w:t>
            </w:r>
          </w:p>
        </w:tc>
        <w:tc>
          <w:tcPr>
            <w:tcW w:w="1257" w:type="dxa"/>
            <w:noWrap w:val="0"/>
            <w:vAlign w:val="center"/>
          </w:tcPr>
          <w:p w14:paraId="573E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5253.00 </w:t>
            </w:r>
          </w:p>
        </w:tc>
        <w:tc>
          <w:tcPr>
            <w:tcW w:w="1296" w:type="dxa"/>
            <w:noWrap w:val="0"/>
            <w:vAlign w:val="center"/>
          </w:tcPr>
          <w:p w14:paraId="0483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7637.50 </w:t>
            </w:r>
          </w:p>
        </w:tc>
      </w:tr>
      <w:tr w14:paraId="0481B4E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1A0B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192" w:type="dxa"/>
            <w:noWrap w:val="0"/>
            <w:vAlign w:val="center"/>
          </w:tcPr>
          <w:p w14:paraId="0DEC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6770.36 </w:t>
            </w:r>
          </w:p>
        </w:tc>
        <w:tc>
          <w:tcPr>
            <w:tcW w:w="1117" w:type="dxa"/>
            <w:noWrap w:val="0"/>
            <w:vAlign w:val="center"/>
          </w:tcPr>
          <w:p w14:paraId="6DC5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7016.82 </w:t>
            </w:r>
          </w:p>
        </w:tc>
        <w:tc>
          <w:tcPr>
            <w:tcW w:w="1257" w:type="dxa"/>
            <w:noWrap w:val="0"/>
            <w:vAlign w:val="center"/>
          </w:tcPr>
          <w:p w14:paraId="263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5846.43 </w:t>
            </w:r>
          </w:p>
        </w:tc>
        <w:tc>
          <w:tcPr>
            <w:tcW w:w="1296" w:type="dxa"/>
            <w:noWrap w:val="0"/>
            <w:vAlign w:val="center"/>
          </w:tcPr>
          <w:p w14:paraId="062F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6785.75 </w:t>
            </w:r>
          </w:p>
        </w:tc>
      </w:tr>
      <w:tr w14:paraId="4DAFAF1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63C1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192" w:type="dxa"/>
            <w:noWrap w:val="0"/>
            <w:vAlign w:val="center"/>
          </w:tcPr>
          <w:p w14:paraId="459D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12500.00 </w:t>
            </w:r>
          </w:p>
        </w:tc>
        <w:tc>
          <w:tcPr>
            <w:tcW w:w="1117" w:type="dxa"/>
            <w:noWrap w:val="0"/>
            <w:vAlign w:val="center"/>
          </w:tcPr>
          <w:p w14:paraId="35A1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12500.00 </w:t>
            </w:r>
          </w:p>
        </w:tc>
        <w:tc>
          <w:tcPr>
            <w:tcW w:w="1257" w:type="dxa"/>
            <w:noWrap w:val="0"/>
            <w:vAlign w:val="center"/>
          </w:tcPr>
          <w:p w14:paraId="4A7B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9067.00 </w:t>
            </w:r>
          </w:p>
        </w:tc>
        <w:tc>
          <w:tcPr>
            <w:tcW w:w="1296" w:type="dxa"/>
            <w:noWrap w:val="0"/>
            <w:vAlign w:val="center"/>
          </w:tcPr>
          <w:p w14:paraId="4CE9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6500.00 </w:t>
            </w:r>
          </w:p>
        </w:tc>
      </w:tr>
      <w:tr w14:paraId="12500CA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3952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92" w:type="dxa"/>
            <w:noWrap w:val="0"/>
            <w:vAlign w:val="center"/>
          </w:tcPr>
          <w:p w14:paraId="58D6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4972.21 </w:t>
            </w:r>
          </w:p>
        </w:tc>
        <w:tc>
          <w:tcPr>
            <w:tcW w:w="1117" w:type="dxa"/>
            <w:noWrap w:val="0"/>
            <w:vAlign w:val="center"/>
          </w:tcPr>
          <w:p w14:paraId="434E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4866.67 </w:t>
            </w:r>
          </w:p>
        </w:tc>
        <w:tc>
          <w:tcPr>
            <w:tcW w:w="1257" w:type="dxa"/>
            <w:noWrap w:val="0"/>
            <w:vAlign w:val="center"/>
          </w:tcPr>
          <w:p w14:paraId="0310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5974.40 </w:t>
            </w:r>
          </w:p>
        </w:tc>
        <w:tc>
          <w:tcPr>
            <w:tcW w:w="1296" w:type="dxa"/>
            <w:noWrap w:val="0"/>
            <w:vAlign w:val="center"/>
          </w:tcPr>
          <w:p w14:paraId="7ED5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6138.00 </w:t>
            </w:r>
          </w:p>
        </w:tc>
      </w:tr>
      <w:tr w14:paraId="55BEBDE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6347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192" w:type="dxa"/>
            <w:noWrap w:val="0"/>
            <w:vAlign w:val="center"/>
          </w:tcPr>
          <w:p w14:paraId="5045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5881.12 </w:t>
            </w:r>
          </w:p>
        </w:tc>
        <w:tc>
          <w:tcPr>
            <w:tcW w:w="1117" w:type="dxa"/>
            <w:noWrap w:val="0"/>
            <w:vAlign w:val="center"/>
          </w:tcPr>
          <w:p w14:paraId="4CFD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5722.55 </w:t>
            </w:r>
          </w:p>
        </w:tc>
        <w:tc>
          <w:tcPr>
            <w:tcW w:w="1257" w:type="dxa"/>
            <w:noWrap w:val="0"/>
            <w:vAlign w:val="center"/>
          </w:tcPr>
          <w:p w14:paraId="57EC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6172.08 </w:t>
            </w:r>
          </w:p>
        </w:tc>
        <w:tc>
          <w:tcPr>
            <w:tcW w:w="1296" w:type="dxa"/>
            <w:noWrap w:val="0"/>
            <w:vAlign w:val="center"/>
          </w:tcPr>
          <w:p w14:paraId="2157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6029.29 </w:t>
            </w:r>
          </w:p>
        </w:tc>
      </w:tr>
      <w:tr w14:paraId="5CB5415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084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192" w:type="dxa"/>
            <w:noWrap w:val="0"/>
            <w:vAlign w:val="center"/>
          </w:tcPr>
          <w:p w14:paraId="63B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1117" w:type="dxa"/>
            <w:noWrap w:val="0"/>
            <w:vAlign w:val="center"/>
          </w:tcPr>
          <w:p w14:paraId="56E7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5524.00 </w:t>
            </w:r>
          </w:p>
        </w:tc>
        <w:tc>
          <w:tcPr>
            <w:tcW w:w="1257" w:type="dxa"/>
            <w:noWrap w:val="0"/>
            <w:vAlign w:val="center"/>
          </w:tcPr>
          <w:p w14:paraId="4639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5450.50 </w:t>
            </w:r>
          </w:p>
        </w:tc>
        <w:tc>
          <w:tcPr>
            <w:tcW w:w="1296" w:type="dxa"/>
            <w:noWrap w:val="0"/>
            <w:vAlign w:val="center"/>
          </w:tcPr>
          <w:p w14:paraId="57E3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5100.00 </w:t>
            </w:r>
          </w:p>
        </w:tc>
      </w:tr>
      <w:tr w14:paraId="48D1F6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49F3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192" w:type="dxa"/>
            <w:noWrap w:val="0"/>
            <w:vAlign w:val="center"/>
          </w:tcPr>
          <w:p w14:paraId="199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4205.00 </w:t>
            </w:r>
          </w:p>
        </w:tc>
        <w:tc>
          <w:tcPr>
            <w:tcW w:w="1117" w:type="dxa"/>
            <w:noWrap w:val="0"/>
            <w:vAlign w:val="center"/>
          </w:tcPr>
          <w:p w14:paraId="3DC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4586.00 </w:t>
            </w:r>
          </w:p>
        </w:tc>
        <w:tc>
          <w:tcPr>
            <w:tcW w:w="1257" w:type="dxa"/>
            <w:noWrap w:val="0"/>
            <w:vAlign w:val="center"/>
          </w:tcPr>
          <w:p w14:paraId="6F71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4918.00 </w:t>
            </w:r>
          </w:p>
        </w:tc>
        <w:tc>
          <w:tcPr>
            <w:tcW w:w="1296" w:type="dxa"/>
            <w:noWrap w:val="0"/>
            <w:vAlign w:val="center"/>
          </w:tcPr>
          <w:p w14:paraId="3EB6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4755.00 </w:t>
            </w:r>
          </w:p>
        </w:tc>
      </w:tr>
      <w:tr w14:paraId="618FC01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4F95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192" w:type="dxa"/>
            <w:noWrap w:val="0"/>
            <w:vAlign w:val="center"/>
          </w:tcPr>
          <w:p w14:paraId="32D5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4325.00 </w:t>
            </w:r>
          </w:p>
        </w:tc>
        <w:tc>
          <w:tcPr>
            <w:tcW w:w="1117" w:type="dxa"/>
            <w:noWrap w:val="0"/>
            <w:vAlign w:val="center"/>
          </w:tcPr>
          <w:p w14:paraId="5A45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1257" w:type="dxa"/>
            <w:noWrap w:val="0"/>
            <w:vAlign w:val="center"/>
          </w:tcPr>
          <w:p w14:paraId="3B22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4464.00 </w:t>
            </w:r>
          </w:p>
        </w:tc>
        <w:tc>
          <w:tcPr>
            <w:tcW w:w="1296" w:type="dxa"/>
            <w:noWrap w:val="0"/>
            <w:vAlign w:val="center"/>
          </w:tcPr>
          <w:p w14:paraId="3535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4397.33 </w:t>
            </w:r>
          </w:p>
        </w:tc>
      </w:tr>
      <w:tr w14:paraId="5D68FB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7882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192" w:type="dxa"/>
            <w:noWrap w:val="0"/>
            <w:vAlign w:val="center"/>
          </w:tcPr>
          <w:p w14:paraId="0B3B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4462.32 </w:t>
            </w:r>
          </w:p>
        </w:tc>
        <w:tc>
          <w:tcPr>
            <w:tcW w:w="1117" w:type="dxa"/>
            <w:noWrap w:val="0"/>
            <w:vAlign w:val="center"/>
          </w:tcPr>
          <w:p w14:paraId="7FF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4398.86 </w:t>
            </w:r>
          </w:p>
        </w:tc>
        <w:tc>
          <w:tcPr>
            <w:tcW w:w="1257" w:type="dxa"/>
            <w:noWrap w:val="0"/>
            <w:vAlign w:val="center"/>
          </w:tcPr>
          <w:p w14:paraId="6907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4112.04 </w:t>
            </w:r>
          </w:p>
        </w:tc>
        <w:tc>
          <w:tcPr>
            <w:tcW w:w="1296" w:type="dxa"/>
            <w:noWrap w:val="0"/>
            <w:vAlign w:val="center"/>
          </w:tcPr>
          <w:p w14:paraId="4CD1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4276.56 </w:t>
            </w:r>
          </w:p>
        </w:tc>
      </w:tr>
      <w:tr w14:paraId="0CB951D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2592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192" w:type="dxa"/>
            <w:noWrap w:val="0"/>
            <w:vAlign w:val="center"/>
          </w:tcPr>
          <w:p w14:paraId="156E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4250.00 </w:t>
            </w:r>
          </w:p>
        </w:tc>
        <w:tc>
          <w:tcPr>
            <w:tcW w:w="1117" w:type="dxa"/>
            <w:noWrap w:val="0"/>
            <w:vAlign w:val="center"/>
          </w:tcPr>
          <w:p w14:paraId="55B2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257" w:type="dxa"/>
            <w:noWrap w:val="0"/>
            <w:vAlign w:val="center"/>
          </w:tcPr>
          <w:p w14:paraId="3394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296" w:type="dxa"/>
            <w:noWrap w:val="0"/>
            <w:vAlign w:val="center"/>
          </w:tcPr>
          <w:p w14:paraId="30C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</w:tr>
      <w:tr w14:paraId="2EC6BE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117" w:type="dxa"/>
            <w:noWrap w:val="0"/>
            <w:vAlign w:val="center"/>
          </w:tcPr>
          <w:p w14:paraId="30D8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92" w:type="dxa"/>
            <w:noWrap w:val="0"/>
            <w:vAlign w:val="center"/>
          </w:tcPr>
          <w:p w14:paraId="6123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7420.47 </w:t>
            </w:r>
          </w:p>
        </w:tc>
        <w:tc>
          <w:tcPr>
            <w:tcW w:w="1117" w:type="dxa"/>
            <w:noWrap w:val="0"/>
            <w:vAlign w:val="center"/>
          </w:tcPr>
          <w:p w14:paraId="34C6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7560.39 </w:t>
            </w:r>
          </w:p>
        </w:tc>
        <w:tc>
          <w:tcPr>
            <w:tcW w:w="1257" w:type="dxa"/>
            <w:noWrap w:val="0"/>
            <w:vAlign w:val="center"/>
          </w:tcPr>
          <w:p w14:paraId="50B3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6043.63 </w:t>
            </w:r>
          </w:p>
        </w:tc>
        <w:tc>
          <w:tcPr>
            <w:tcW w:w="1296" w:type="dxa"/>
            <w:noWrap w:val="0"/>
            <w:vAlign w:val="center"/>
          </w:tcPr>
          <w:p w14:paraId="73E9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13011.38 </w:t>
            </w:r>
          </w:p>
        </w:tc>
      </w:tr>
    </w:tbl>
    <w:p w14:paraId="035B41E8">
      <w:pPr>
        <w:spacing w:before="0" w:beforeLines="0"/>
        <w:ind w:firstLine="420" w:firstLineChars="200"/>
        <w:rPr>
          <w:rFonts w:hint="eastAsia"/>
          <w:lang w:val="en-US" w:eastAsia="zh-CN"/>
        </w:rPr>
      </w:pPr>
    </w:p>
    <w:p w14:paraId="79B49F6C">
      <w:pPr>
        <w:pStyle w:val="38"/>
        <w:numPr>
          <w:ilvl w:val="0"/>
          <w:numId w:val="0"/>
        </w:numPr>
        <w:spacing w:before="156"/>
        <w:ind w:leftChars="200"/>
        <w:outlineLvl w:val="0"/>
        <w:rPr>
          <w:rFonts w:hint="eastAsia" w:ascii="黑体" w:hAnsi="黑体" w:eastAsia="黑体" w:cs="黑体"/>
          <w:lang w:val="en-US" w:eastAsia="zh-CN"/>
        </w:rPr>
      </w:pPr>
      <w:bookmarkStart w:id="88" w:name="_Toc20274"/>
      <w:bookmarkStart w:id="89" w:name="_Toc18519"/>
      <w:bookmarkStart w:id="90" w:name="_Toc21815"/>
      <w:r>
        <w:rPr>
          <w:rFonts w:hint="eastAsia" w:ascii="黑体" w:hAnsi="黑体" w:eastAsia="黑体" w:cs="黑体"/>
          <w:lang w:val="en-US" w:eastAsia="zh-CN"/>
        </w:rPr>
        <w:t>四、样本企业生产经营状况</w:t>
      </w:r>
      <w:bookmarkEnd w:id="88"/>
      <w:bookmarkEnd w:id="89"/>
      <w:bookmarkEnd w:id="90"/>
    </w:p>
    <w:p w14:paraId="00431F8C">
      <w:pPr>
        <w:pStyle w:val="38"/>
        <w:numPr>
          <w:ilvl w:val="0"/>
          <w:numId w:val="0"/>
        </w:numPr>
        <w:spacing w:before="0" w:beforeLines="0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91" w:name="_Toc25414"/>
      <w:bookmarkStart w:id="92" w:name="_Toc1066"/>
      <w:bookmarkStart w:id="93" w:name="_Toc7411"/>
      <w:r>
        <w:rPr>
          <w:rFonts w:hint="eastAsia" w:ascii="楷体_GB2312" w:hAnsi="楷体_GB2312" w:eastAsia="楷体_GB2312" w:cs="楷体_GB2312"/>
          <w:b w:val="0"/>
          <w:bCs w:val="0"/>
        </w:rPr>
        <w:t>（一）生产经营</w:t>
      </w:r>
      <w:bookmarkEnd w:id="91"/>
      <w:bookmarkEnd w:id="92"/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状况</w:t>
      </w:r>
      <w:r>
        <w:rPr>
          <w:rFonts w:hint="eastAsia" w:ascii="楷体_GB2312" w:hAnsi="楷体_GB2312" w:eastAsia="楷体_GB2312" w:cs="楷体_GB2312"/>
          <w:b w:val="0"/>
          <w:bCs w:val="0"/>
        </w:rPr>
        <w:t>总体向好</w:t>
      </w:r>
      <w:bookmarkEnd w:id="93"/>
    </w:p>
    <w:p w14:paraId="308347AD">
      <w:pPr>
        <w:spacing w:line="240" w:lineRule="auto"/>
        <w:ind w:firstLine="640" w:firstLineChars="200"/>
        <w:rPr>
          <w:rFonts w:hint="eastAsia" w:eastAsia="仿宋_GB2312"/>
          <w:bCs w:val="0"/>
          <w:color w:val="000000"/>
          <w:sz w:val="32"/>
          <w:szCs w:val="32"/>
        </w:rPr>
      </w:pP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bCs w:val="0"/>
          <w:color w:val="000000"/>
          <w:sz w:val="32"/>
          <w:szCs w:val="32"/>
        </w:rPr>
        <w:t>，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样本</w:t>
      </w:r>
      <w:r>
        <w:rPr>
          <w:rFonts w:hint="default" w:eastAsia="仿宋_GB2312"/>
          <w:bCs w:val="0"/>
          <w:color w:val="000000"/>
          <w:sz w:val="32"/>
          <w:szCs w:val="32"/>
        </w:rPr>
        <w:t>企业生产经营</w:t>
      </w:r>
      <w:r>
        <w:rPr>
          <w:rFonts w:eastAsia="仿宋_GB2312"/>
          <w:bCs w:val="0"/>
          <w:color w:val="000000"/>
          <w:sz w:val="32"/>
          <w:szCs w:val="32"/>
        </w:rPr>
        <w:t>状况</w:t>
      </w:r>
      <w:r>
        <w:rPr>
          <w:rFonts w:hint="default" w:eastAsia="仿宋_GB2312"/>
          <w:bCs w:val="0"/>
          <w:color w:val="000000"/>
          <w:sz w:val="32"/>
          <w:szCs w:val="32"/>
        </w:rPr>
        <w:t>“</w:t>
      </w:r>
      <w:r>
        <w:rPr>
          <w:rFonts w:eastAsia="仿宋_GB2312"/>
          <w:bCs w:val="0"/>
          <w:color w:val="000000"/>
          <w:sz w:val="32"/>
          <w:szCs w:val="32"/>
        </w:rPr>
        <w:t>正常</w:t>
      </w:r>
      <w:r>
        <w:rPr>
          <w:rFonts w:hint="default" w:eastAsia="仿宋_GB2312"/>
          <w:bCs w:val="0"/>
          <w:color w:val="000000"/>
          <w:sz w:val="32"/>
          <w:szCs w:val="32"/>
        </w:rPr>
        <w:t>”</w:t>
      </w:r>
      <w:r>
        <w:rPr>
          <w:rFonts w:eastAsia="仿宋_GB2312"/>
          <w:bCs w:val="0"/>
          <w:color w:val="000000"/>
          <w:sz w:val="32"/>
          <w:szCs w:val="32"/>
        </w:rPr>
        <w:t>的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平均占比为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59.1</w:t>
      </w:r>
      <w:r>
        <w:rPr>
          <w:rFonts w:eastAsia="仿宋_GB2312"/>
          <w:bCs w:val="0"/>
          <w:color w:val="000000"/>
          <w:sz w:val="32"/>
          <w:szCs w:val="32"/>
        </w:rPr>
        <w:t>%</w:t>
      </w:r>
      <w:r>
        <w:rPr>
          <w:rFonts w:hint="default" w:eastAsia="仿宋_GB2312"/>
          <w:bCs w:val="0"/>
          <w:color w:val="000000"/>
          <w:sz w:val="32"/>
          <w:szCs w:val="32"/>
        </w:rPr>
        <w:t>，生产经营状况“</w:t>
      </w:r>
      <w:r>
        <w:rPr>
          <w:rFonts w:eastAsia="仿宋_GB2312"/>
          <w:bCs w:val="0"/>
          <w:color w:val="000000"/>
          <w:sz w:val="32"/>
          <w:szCs w:val="32"/>
        </w:rPr>
        <w:t>良好</w:t>
      </w:r>
      <w:r>
        <w:rPr>
          <w:rFonts w:hint="default" w:eastAsia="仿宋_GB2312"/>
          <w:bCs w:val="0"/>
          <w:color w:val="000000"/>
          <w:sz w:val="32"/>
          <w:szCs w:val="32"/>
        </w:rPr>
        <w:t>”的平均占比为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17.9</w:t>
      </w:r>
      <w:r>
        <w:rPr>
          <w:rFonts w:hint="default" w:eastAsia="仿宋_GB2312"/>
          <w:bCs w:val="0"/>
          <w:color w:val="000000"/>
          <w:sz w:val="32"/>
          <w:szCs w:val="32"/>
        </w:rPr>
        <w:t>%</w:t>
      </w:r>
      <w:r>
        <w:rPr>
          <w:rFonts w:eastAsia="仿宋_GB2312"/>
          <w:bCs w:val="0"/>
          <w:color w:val="000000"/>
          <w:sz w:val="32"/>
          <w:szCs w:val="32"/>
        </w:rPr>
        <w:t>。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但仍有23.1%的企业生产经营状况“</w:t>
      </w:r>
      <w:r>
        <w:rPr>
          <w:rFonts w:hint="default" w:eastAsia="仿宋_GB2312"/>
          <w:bCs w:val="0"/>
          <w:color w:val="000000"/>
          <w:sz w:val="32"/>
          <w:szCs w:val="32"/>
        </w:rPr>
        <w:t>困难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”。分季度来看，生产经营状况“良好”的平均占比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从</w:t>
      </w:r>
      <w:r>
        <w:rPr>
          <w:rFonts w:hint="default" w:eastAsia="仿宋_GB2312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eastAsia="仿宋_GB2312"/>
          <w:bCs w:val="0"/>
          <w:color w:val="000000"/>
          <w:sz w:val="32"/>
          <w:szCs w:val="32"/>
        </w:rPr>
        <w:t>季度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的12.9%提升到4季度的22.1%，提升了9.2个百分点，而生产经营状况“困难”</w:t>
      </w:r>
      <w:r>
        <w:rPr>
          <w:rFonts w:hint="default" w:eastAsia="仿宋_GB2312"/>
          <w:bCs w:val="0"/>
          <w:color w:val="000000"/>
          <w:sz w:val="32"/>
          <w:szCs w:val="32"/>
        </w:rPr>
        <w:t>的平均占比从1季度的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29.3</w:t>
      </w:r>
      <w:r>
        <w:rPr>
          <w:rFonts w:hint="default" w:eastAsia="仿宋_GB2312"/>
          <w:bCs w:val="0"/>
          <w:color w:val="000000"/>
          <w:sz w:val="32"/>
          <w:szCs w:val="32"/>
        </w:rPr>
        <w:t>%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下降</w:t>
      </w:r>
      <w:r>
        <w:rPr>
          <w:rFonts w:hint="default" w:eastAsia="仿宋_GB2312"/>
          <w:bCs w:val="0"/>
          <w:color w:val="000000"/>
          <w:sz w:val="32"/>
          <w:szCs w:val="32"/>
        </w:rPr>
        <w:t>到4季度的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19.3</w:t>
      </w:r>
      <w:r>
        <w:rPr>
          <w:rFonts w:hint="default" w:eastAsia="仿宋_GB2312"/>
          <w:bCs w:val="0"/>
          <w:color w:val="000000"/>
          <w:sz w:val="32"/>
          <w:szCs w:val="32"/>
        </w:rPr>
        <w:t>%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下降了10.0个百分点，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样本企业</w:t>
      </w:r>
      <w:r>
        <w:rPr>
          <w:rFonts w:hint="default" w:eastAsia="仿宋_GB2312"/>
          <w:bCs w:val="0"/>
          <w:color w:val="000000"/>
          <w:sz w:val="32"/>
          <w:szCs w:val="32"/>
        </w:rPr>
        <w:t>生产经营状况总体向好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但仍存在一定的困难</w:t>
      </w:r>
      <w:r>
        <w:rPr>
          <w:rFonts w:eastAsia="仿宋_GB2312"/>
          <w:bCs w:val="0"/>
          <w:color w:val="000000"/>
          <w:sz w:val="32"/>
          <w:szCs w:val="32"/>
        </w:rPr>
        <w:t>（见表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2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bCs w:val="0"/>
          <w:color w:val="000000"/>
          <w:sz w:val="32"/>
          <w:szCs w:val="32"/>
        </w:rPr>
        <w:t>）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。</w:t>
      </w:r>
    </w:p>
    <w:p w14:paraId="411EB6B4">
      <w:pPr>
        <w:pStyle w:val="40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20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样本企业本季度</w:t>
      </w:r>
      <w:r>
        <w:rPr>
          <w:rFonts w:hint="eastAsia" w:eastAsia="宋体"/>
          <w:lang w:eastAsia="zh-CN"/>
        </w:rPr>
        <w:t>生产经营状况</w:t>
      </w:r>
    </w:p>
    <w:p w14:paraId="3B854548">
      <w:pPr>
        <w:jc w:val="right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4"/>
        </w:rPr>
        <w:t xml:space="preserve">        单位：%</w:t>
      </w:r>
    </w:p>
    <w:tbl>
      <w:tblPr>
        <w:tblStyle w:val="14"/>
        <w:tblW w:w="8752" w:type="dxa"/>
        <w:tblInd w:w="53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630"/>
        <w:gridCol w:w="1411"/>
        <w:gridCol w:w="1307"/>
        <w:gridCol w:w="1236"/>
        <w:gridCol w:w="1236"/>
      </w:tblGrid>
      <w:tr w14:paraId="19C5099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3562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02C125C8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生产经营状况</w:t>
            </w:r>
          </w:p>
        </w:tc>
        <w:tc>
          <w:tcPr>
            <w:tcW w:w="1411" w:type="dxa"/>
            <w:shd w:val="clear" w:color="auto" w:fill="D7D7D7" w:themeFill="background1" w:themeFillShade="D8"/>
            <w:noWrap w:val="0"/>
            <w:vAlign w:val="center"/>
          </w:tcPr>
          <w:p w14:paraId="46CB6694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1季度</w:t>
            </w:r>
          </w:p>
        </w:tc>
        <w:tc>
          <w:tcPr>
            <w:tcW w:w="1307" w:type="dxa"/>
            <w:shd w:val="clear" w:color="auto" w:fill="D7D7D7" w:themeFill="background1" w:themeFillShade="D8"/>
            <w:noWrap w:val="0"/>
            <w:vAlign w:val="center"/>
          </w:tcPr>
          <w:p w14:paraId="3506FF84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2季度</w:t>
            </w:r>
          </w:p>
        </w:tc>
        <w:tc>
          <w:tcPr>
            <w:tcW w:w="1236" w:type="dxa"/>
            <w:shd w:val="clear" w:color="auto" w:fill="D7D7D7" w:themeFill="background1" w:themeFillShade="D8"/>
            <w:noWrap w:val="0"/>
            <w:vAlign w:val="center"/>
          </w:tcPr>
          <w:p w14:paraId="5397BC59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3季度</w:t>
            </w:r>
          </w:p>
        </w:tc>
        <w:tc>
          <w:tcPr>
            <w:tcW w:w="1236" w:type="dxa"/>
            <w:shd w:val="clear" w:color="auto" w:fill="D7D7D7" w:themeFill="background1" w:themeFillShade="D8"/>
            <w:noWrap w:val="0"/>
            <w:vAlign w:val="center"/>
          </w:tcPr>
          <w:p w14:paraId="16F748A6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4季度</w:t>
            </w:r>
          </w:p>
        </w:tc>
      </w:tr>
      <w:tr w14:paraId="2A41BCF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2" w:type="dxa"/>
            <w:gridSpan w:val="2"/>
            <w:noWrap w:val="0"/>
            <w:vAlign w:val="center"/>
          </w:tcPr>
          <w:p w14:paraId="49AE540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411" w:type="dxa"/>
            <w:noWrap w:val="0"/>
            <w:vAlign w:val="center"/>
          </w:tcPr>
          <w:p w14:paraId="3CF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1307" w:type="dxa"/>
            <w:noWrap w:val="0"/>
            <w:vAlign w:val="center"/>
          </w:tcPr>
          <w:p w14:paraId="4B9B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 </w:t>
            </w:r>
          </w:p>
        </w:tc>
        <w:tc>
          <w:tcPr>
            <w:tcW w:w="1236" w:type="dxa"/>
            <w:noWrap w:val="0"/>
            <w:vAlign w:val="center"/>
          </w:tcPr>
          <w:p w14:paraId="4B1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1236" w:type="dxa"/>
            <w:noWrap w:val="0"/>
            <w:vAlign w:val="center"/>
          </w:tcPr>
          <w:p w14:paraId="78A3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22.1 </w:t>
            </w:r>
          </w:p>
        </w:tc>
      </w:tr>
      <w:tr w14:paraId="580A640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2" w:type="dxa"/>
            <w:gridSpan w:val="2"/>
            <w:noWrap w:val="0"/>
            <w:vAlign w:val="center"/>
          </w:tcPr>
          <w:p w14:paraId="79930D6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1411" w:type="dxa"/>
            <w:noWrap w:val="0"/>
            <w:vAlign w:val="center"/>
          </w:tcPr>
          <w:p w14:paraId="3EFA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57.8 </w:t>
            </w:r>
          </w:p>
        </w:tc>
        <w:tc>
          <w:tcPr>
            <w:tcW w:w="1307" w:type="dxa"/>
            <w:noWrap w:val="0"/>
            <w:vAlign w:val="center"/>
          </w:tcPr>
          <w:p w14:paraId="72A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57.1 </w:t>
            </w:r>
          </w:p>
        </w:tc>
        <w:tc>
          <w:tcPr>
            <w:tcW w:w="1236" w:type="dxa"/>
            <w:noWrap w:val="0"/>
            <w:vAlign w:val="center"/>
          </w:tcPr>
          <w:p w14:paraId="6A85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62.8 </w:t>
            </w:r>
          </w:p>
        </w:tc>
        <w:tc>
          <w:tcPr>
            <w:tcW w:w="1236" w:type="dxa"/>
            <w:noWrap w:val="0"/>
            <w:vAlign w:val="center"/>
          </w:tcPr>
          <w:p w14:paraId="634F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58.6 </w:t>
            </w:r>
          </w:p>
        </w:tc>
      </w:tr>
      <w:tr w14:paraId="72375D2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2" w:type="dxa"/>
            <w:gridSpan w:val="2"/>
            <w:noWrap w:val="0"/>
            <w:vAlign w:val="center"/>
          </w:tcPr>
          <w:p w14:paraId="39D34A6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411" w:type="dxa"/>
            <w:noWrap w:val="0"/>
            <w:vAlign w:val="center"/>
          </w:tcPr>
          <w:p w14:paraId="6CDA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29.3 </w:t>
            </w:r>
          </w:p>
        </w:tc>
        <w:tc>
          <w:tcPr>
            <w:tcW w:w="1307" w:type="dxa"/>
            <w:noWrap w:val="0"/>
            <w:vAlign w:val="center"/>
          </w:tcPr>
          <w:p w14:paraId="7D29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24.3 </w:t>
            </w:r>
          </w:p>
        </w:tc>
        <w:tc>
          <w:tcPr>
            <w:tcW w:w="1236" w:type="dxa"/>
            <w:noWrap w:val="0"/>
            <w:vAlign w:val="center"/>
          </w:tcPr>
          <w:p w14:paraId="2574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 </w:t>
            </w:r>
          </w:p>
        </w:tc>
        <w:tc>
          <w:tcPr>
            <w:tcW w:w="1236" w:type="dxa"/>
            <w:noWrap w:val="0"/>
            <w:vAlign w:val="center"/>
          </w:tcPr>
          <w:p w14:paraId="4669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 </w:t>
            </w:r>
          </w:p>
        </w:tc>
      </w:tr>
      <w:tr w14:paraId="6AC43B0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2" w:type="dxa"/>
            <w:vMerge w:val="restart"/>
            <w:noWrap w:val="0"/>
            <w:vAlign w:val="center"/>
          </w:tcPr>
          <w:p w14:paraId="25C0DEE4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630" w:type="dxa"/>
            <w:noWrap w:val="0"/>
            <w:vAlign w:val="center"/>
          </w:tcPr>
          <w:p w14:paraId="7185EFC6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百分比</w:t>
            </w:r>
          </w:p>
        </w:tc>
        <w:tc>
          <w:tcPr>
            <w:tcW w:w="1411" w:type="dxa"/>
            <w:noWrap w:val="0"/>
            <w:vAlign w:val="center"/>
          </w:tcPr>
          <w:p w14:paraId="46138E59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07" w:type="dxa"/>
            <w:noWrap w:val="0"/>
            <w:vAlign w:val="center"/>
          </w:tcPr>
          <w:p w14:paraId="111C0B6E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6" w:type="dxa"/>
            <w:noWrap w:val="0"/>
            <w:vAlign w:val="center"/>
          </w:tcPr>
          <w:p w14:paraId="7B0B920C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6" w:type="dxa"/>
            <w:noWrap w:val="0"/>
            <w:vAlign w:val="center"/>
          </w:tcPr>
          <w:p w14:paraId="07AF19E6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0B410BB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2" w:type="dxa"/>
            <w:vMerge w:val="continue"/>
            <w:noWrap w:val="0"/>
            <w:vAlign w:val="center"/>
          </w:tcPr>
          <w:p w14:paraId="06B4641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0" w:type="dxa"/>
            <w:noWrap w:val="0"/>
            <w:vAlign w:val="center"/>
          </w:tcPr>
          <w:p w14:paraId="52BAD23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企业个数（个）</w:t>
            </w:r>
          </w:p>
        </w:tc>
        <w:tc>
          <w:tcPr>
            <w:tcW w:w="1411" w:type="dxa"/>
            <w:noWrap w:val="0"/>
            <w:vAlign w:val="center"/>
          </w:tcPr>
          <w:p w14:paraId="0502317C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07" w:type="dxa"/>
            <w:noWrap w:val="0"/>
            <w:vAlign w:val="center"/>
          </w:tcPr>
          <w:p w14:paraId="33C5D0F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36" w:type="dxa"/>
            <w:noWrap w:val="0"/>
            <w:vAlign w:val="center"/>
          </w:tcPr>
          <w:p w14:paraId="330795C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36" w:type="dxa"/>
            <w:noWrap w:val="0"/>
            <w:vAlign w:val="center"/>
          </w:tcPr>
          <w:p w14:paraId="24FC4516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</w:tbl>
    <w:p w14:paraId="12F7E33E">
      <w:pPr>
        <w:numPr>
          <w:ilvl w:val="0"/>
          <w:numId w:val="0"/>
        </w:numPr>
        <w:spacing w:before="156"/>
        <w:ind w:firstLine="420" w:firstLineChars="200"/>
        <w:rPr>
          <w:rFonts w:hint="eastAsia"/>
        </w:rPr>
      </w:pPr>
    </w:p>
    <w:p w14:paraId="2253461D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bookmarkStart w:id="94" w:name="_Toc4153"/>
      <w:bookmarkStart w:id="95" w:name="_Toc31968"/>
      <w:bookmarkStart w:id="96" w:name="_Toc12952"/>
      <w:r>
        <w:rPr>
          <w:rFonts w:hint="eastAsia" w:ascii="楷体_GB2312" w:hAnsi="楷体_GB2312" w:eastAsia="楷体_GB2312" w:cs="楷体_GB2312"/>
          <w:b w:val="0"/>
          <w:bCs w:val="0"/>
        </w:rPr>
        <w:t>（二）与上季度相比生产经营</w:t>
      </w:r>
      <w:bookmarkEnd w:id="94"/>
      <w:bookmarkEnd w:id="95"/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状况</w:t>
      </w:r>
      <w:r>
        <w:rPr>
          <w:rFonts w:hint="eastAsia" w:ascii="楷体_GB2312" w:hAnsi="楷体_GB2312" w:eastAsia="楷体_GB2312" w:cs="楷体_GB2312"/>
          <w:b w:val="0"/>
          <w:bCs w:val="0"/>
        </w:rPr>
        <w:t>有所好转</w:t>
      </w:r>
      <w:bookmarkEnd w:id="96"/>
    </w:p>
    <w:p w14:paraId="1E75B185">
      <w:pPr>
        <w:spacing w:line="360" w:lineRule="auto"/>
        <w:ind w:firstLine="640" w:firstLineChars="200"/>
        <w:rPr>
          <w:rFonts w:hint="eastAsia" w:eastAsia="仿宋"/>
          <w:bCs/>
          <w:sz w:val="32"/>
          <w:szCs w:val="32"/>
        </w:rPr>
      </w:pP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2024年</w:t>
      </w:r>
      <w:r>
        <w:rPr>
          <w:rFonts w:hint="default" w:eastAsia="仿宋_GB2312"/>
          <w:bCs w:val="0"/>
          <w:color w:val="000000"/>
          <w:sz w:val="32"/>
          <w:szCs w:val="32"/>
        </w:rPr>
        <w:t>，</w:t>
      </w:r>
      <w:r>
        <w:rPr>
          <w:rFonts w:eastAsia="仿宋_GB2312"/>
          <w:bCs w:val="0"/>
          <w:color w:val="000000"/>
          <w:sz w:val="32"/>
          <w:szCs w:val="32"/>
        </w:rPr>
        <w:t>样本企业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本季度</w:t>
      </w:r>
      <w:r>
        <w:rPr>
          <w:rFonts w:eastAsia="仿宋_GB2312"/>
          <w:bCs w:val="0"/>
          <w:color w:val="000000"/>
          <w:sz w:val="32"/>
          <w:szCs w:val="32"/>
        </w:rPr>
        <w:t>生产经营状况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与上季度相比有所好转，</w:t>
      </w:r>
      <w:r>
        <w:rPr>
          <w:rFonts w:eastAsia="仿宋_GB2312"/>
          <w:bCs w:val="0"/>
          <w:color w:val="000000"/>
          <w:sz w:val="32"/>
          <w:szCs w:val="32"/>
        </w:rPr>
        <w:t>生产经营状况与上季度“持平”的</w:t>
      </w:r>
      <w:r>
        <w:rPr>
          <w:rFonts w:hint="eastAsia" w:eastAsia="仿宋_GB2312"/>
          <w:bCs w:val="0"/>
          <w:color w:val="000000"/>
          <w:sz w:val="32"/>
          <w:szCs w:val="32"/>
        </w:rPr>
        <w:t>平均</w:t>
      </w:r>
      <w:r>
        <w:rPr>
          <w:rFonts w:hint="default" w:eastAsia="仿宋_GB2312"/>
          <w:bCs w:val="0"/>
          <w:color w:val="000000"/>
          <w:sz w:val="32"/>
          <w:szCs w:val="32"/>
        </w:rPr>
        <w:t>占比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为68.6</w:t>
      </w:r>
      <w:r>
        <w:rPr>
          <w:rFonts w:hint="default" w:eastAsia="仿宋_GB2312"/>
          <w:bCs w:val="0"/>
          <w:color w:val="000000"/>
          <w:sz w:val="32"/>
          <w:szCs w:val="32"/>
        </w:rPr>
        <w:t>%</w:t>
      </w:r>
      <w:r>
        <w:rPr>
          <w:rFonts w:eastAsia="仿宋_GB2312"/>
          <w:bCs w:val="0"/>
          <w:color w:val="000000"/>
          <w:sz w:val="32"/>
          <w:szCs w:val="32"/>
        </w:rPr>
        <w:t>，生产经营状况“好转”</w:t>
      </w:r>
      <w:r>
        <w:rPr>
          <w:rFonts w:hint="eastAsia" w:eastAsia="仿宋_GB2312"/>
          <w:bCs w:val="0"/>
          <w:color w:val="000000"/>
          <w:sz w:val="32"/>
          <w:szCs w:val="32"/>
        </w:rPr>
        <w:t>的平均占比为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13.2</w:t>
      </w:r>
      <w:r>
        <w:rPr>
          <w:rFonts w:eastAsia="仿宋_GB2312"/>
          <w:bCs w:val="0"/>
          <w:color w:val="000000"/>
          <w:sz w:val="32"/>
          <w:szCs w:val="32"/>
        </w:rPr>
        <w:t>%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，生产经营状况</w:t>
      </w:r>
      <w:r>
        <w:rPr>
          <w:rFonts w:eastAsia="仿宋_GB2312"/>
          <w:bCs w:val="0"/>
          <w:color w:val="000000"/>
          <w:sz w:val="32"/>
          <w:szCs w:val="32"/>
        </w:rPr>
        <w:t>“困难”的</w:t>
      </w:r>
      <w:r>
        <w:rPr>
          <w:rFonts w:hint="eastAsia" w:eastAsia="仿宋_GB2312"/>
          <w:bCs w:val="0"/>
          <w:color w:val="000000"/>
          <w:sz w:val="32"/>
          <w:szCs w:val="32"/>
        </w:rPr>
        <w:t>平均占比为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bCs w:val="0"/>
          <w:color w:val="000000"/>
          <w:sz w:val="32"/>
          <w:szCs w:val="32"/>
        </w:rPr>
        <w:t>.2%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。分季度来看，与上季度相比生产经营状况“好转”的平均占比从1季度的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9.3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%提升到4季度的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15.0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%，提升了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5.7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个百分点，而生产经营状况“困难”的平均占比从1季度的29.3%下降到4季度的19.3%，下降了10.0个百分点，样本企业生产经营状况</w:t>
      </w:r>
      <w:r>
        <w:rPr>
          <w:rFonts w:eastAsia="仿宋_GB2312"/>
          <w:bCs w:val="0"/>
          <w:color w:val="000000"/>
          <w:sz w:val="32"/>
          <w:szCs w:val="32"/>
        </w:rPr>
        <w:t>样本企业占比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逐步下降</w:t>
      </w:r>
      <w:r>
        <w:rPr>
          <w:rFonts w:eastAsia="仿宋_GB2312"/>
          <w:bCs w:val="0"/>
          <w:color w:val="000000"/>
          <w:sz w:val="32"/>
          <w:szCs w:val="32"/>
        </w:rPr>
        <w:t>（见表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2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bCs w:val="0"/>
          <w:color w:val="000000"/>
          <w:sz w:val="32"/>
          <w:szCs w:val="32"/>
        </w:rPr>
        <w:t>）。</w:t>
      </w:r>
    </w:p>
    <w:p w14:paraId="464EED93">
      <w:pPr>
        <w:pStyle w:val="40"/>
        <w:numPr>
          <w:ilvl w:val="0"/>
          <w:numId w:val="0"/>
        </w:numPr>
        <w:rPr>
          <w:rFonts w:hint="eastAsia" w:eastAsia="宋体"/>
          <w:szCs w:val="24"/>
          <w:lang w:eastAsia="zh-CN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21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样本企业各季度与上季度相比</w:t>
      </w:r>
      <w:r>
        <w:rPr>
          <w:rFonts w:hint="eastAsia" w:eastAsia="宋体"/>
          <w:lang w:eastAsia="zh-CN"/>
        </w:rPr>
        <w:t>生产经营状况</w:t>
      </w:r>
    </w:p>
    <w:p w14:paraId="4ADDA3F2">
      <w:pPr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8752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781"/>
        <w:gridCol w:w="1411"/>
        <w:gridCol w:w="1307"/>
        <w:gridCol w:w="1236"/>
        <w:gridCol w:w="1236"/>
      </w:tblGrid>
      <w:tr w14:paraId="4C23C90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3562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4587980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生产经营状况</w:t>
            </w:r>
          </w:p>
        </w:tc>
        <w:tc>
          <w:tcPr>
            <w:tcW w:w="1411" w:type="dxa"/>
            <w:shd w:val="clear" w:color="auto" w:fill="D7D7D7" w:themeFill="background1" w:themeFillShade="D8"/>
            <w:noWrap w:val="0"/>
            <w:vAlign w:val="center"/>
          </w:tcPr>
          <w:p w14:paraId="56FBD96E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1季度</w:t>
            </w:r>
          </w:p>
        </w:tc>
        <w:tc>
          <w:tcPr>
            <w:tcW w:w="1307" w:type="dxa"/>
            <w:shd w:val="clear" w:color="auto" w:fill="D7D7D7" w:themeFill="background1" w:themeFillShade="D8"/>
            <w:noWrap w:val="0"/>
            <w:vAlign w:val="center"/>
          </w:tcPr>
          <w:p w14:paraId="6538C330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2季度</w:t>
            </w:r>
          </w:p>
        </w:tc>
        <w:tc>
          <w:tcPr>
            <w:tcW w:w="1236" w:type="dxa"/>
            <w:shd w:val="clear" w:color="auto" w:fill="D7D7D7" w:themeFill="background1" w:themeFillShade="D8"/>
            <w:noWrap w:val="0"/>
            <w:vAlign w:val="center"/>
          </w:tcPr>
          <w:p w14:paraId="2097A8F0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3季度</w:t>
            </w:r>
          </w:p>
        </w:tc>
        <w:tc>
          <w:tcPr>
            <w:tcW w:w="1236" w:type="dxa"/>
            <w:shd w:val="clear" w:color="auto" w:fill="D7D7D7" w:themeFill="background1" w:themeFillShade="D8"/>
            <w:noWrap w:val="0"/>
            <w:vAlign w:val="center"/>
          </w:tcPr>
          <w:p w14:paraId="6BD7BDC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4季度</w:t>
            </w:r>
          </w:p>
        </w:tc>
      </w:tr>
      <w:tr w14:paraId="6E0B530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62" w:type="dxa"/>
            <w:gridSpan w:val="2"/>
            <w:noWrap w:val="0"/>
            <w:vAlign w:val="center"/>
          </w:tcPr>
          <w:p w14:paraId="631D661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好转</w:t>
            </w:r>
          </w:p>
        </w:tc>
        <w:tc>
          <w:tcPr>
            <w:tcW w:w="1411" w:type="dxa"/>
            <w:noWrap w:val="0"/>
            <w:vAlign w:val="center"/>
          </w:tcPr>
          <w:p w14:paraId="1AD2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307" w:type="dxa"/>
            <w:noWrap w:val="0"/>
            <w:vAlign w:val="center"/>
          </w:tcPr>
          <w:p w14:paraId="3C2F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1236" w:type="dxa"/>
            <w:noWrap w:val="0"/>
            <w:vAlign w:val="center"/>
          </w:tcPr>
          <w:p w14:paraId="651A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236" w:type="dxa"/>
            <w:noWrap w:val="0"/>
            <w:vAlign w:val="center"/>
          </w:tcPr>
          <w:p w14:paraId="6A06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 </w:t>
            </w:r>
          </w:p>
        </w:tc>
      </w:tr>
      <w:tr w14:paraId="030A39D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62" w:type="dxa"/>
            <w:gridSpan w:val="2"/>
            <w:noWrap w:val="0"/>
            <w:vAlign w:val="center"/>
          </w:tcPr>
          <w:p w14:paraId="32F2620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持平</w:t>
            </w:r>
          </w:p>
        </w:tc>
        <w:tc>
          <w:tcPr>
            <w:tcW w:w="1411" w:type="dxa"/>
            <w:noWrap w:val="0"/>
            <w:vAlign w:val="center"/>
          </w:tcPr>
          <w:p w14:paraId="2A0C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62.8 </w:t>
            </w:r>
          </w:p>
        </w:tc>
        <w:tc>
          <w:tcPr>
            <w:tcW w:w="1307" w:type="dxa"/>
            <w:noWrap w:val="0"/>
            <w:vAlign w:val="center"/>
          </w:tcPr>
          <w:p w14:paraId="0936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64.3 </w:t>
            </w:r>
          </w:p>
        </w:tc>
        <w:tc>
          <w:tcPr>
            <w:tcW w:w="1236" w:type="dxa"/>
            <w:noWrap w:val="0"/>
            <w:vAlign w:val="center"/>
          </w:tcPr>
          <w:p w14:paraId="42BA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 </w:t>
            </w:r>
          </w:p>
        </w:tc>
        <w:tc>
          <w:tcPr>
            <w:tcW w:w="1236" w:type="dxa"/>
            <w:noWrap w:val="0"/>
            <w:vAlign w:val="center"/>
          </w:tcPr>
          <w:p w14:paraId="6CCE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72.9 </w:t>
            </w:r>
          </w:p>
        </w:tc>
      </w:tr>
      <w:tr w14:paraId="549B46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62" w:type="dxa"/>
            <w:gridSpan w:val="2"/>
            <w:noWrap w:val="0"/>
            <w:vAlign w:val="center"/>
          </w:tcPr>
          <w:p w14:paraId="68F1127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411" w:type="dxa"/>
            <w:noWrap w:val="0"/>
            <w:vAlign w:val="center"/>
          </w:tcPr>
          <w:p w14:paraId="05B8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27.9 </w:t>
            </w:r>
          </w:p>
        </w:tc>
        <w:tc>
          <w:tcPr>
            <w:tcW w:w="1307" w:type="dxa"/>
            <w:noWrap w:val="0"/>
            <w:vAlign w:val="center"/>
          </w:tcPr>
          <w:p w14:paraId="1AD5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 </w:t>
            </w:r>
          </w:p>
        </w:tc>
        <w:tc>
          <w:tcPr>
            <w:tcW w:w="1236" w:type="dxa"/>
            <w:noWrap w:val="0"/>
            <w:vAlign w:val="center"/>
          </w:tcPr>
          <w:p w14:paraId="69D1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 </w:t>
            </w:r>
          </w:p>
        </w:tc>
        <w:tc>
          <w:tcPr>
            <w:tcW w:w="1236" w:type="dxa"/>
            <w:noWrap w:val="0"/>
            <w:vAlign w:val="center"/>
          </w:tcPr>
          <w:p w14:paraId="0375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</w:tr>
      <w:tr w14:paraId="69DE80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1" w:type="dxa"/>
            <w:vMerge w:val="restart"/>
            <w:noWrap w:val="0"/>
            <w:vAlign w:val="center"/>
          </w:tcPr>
          <w:p w14:paraId="2309970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81" w:type="dxa"/>
            <w:noWrap w:val="0"/>
            <w:vAlign w:val="center"/>
          </w:tcPr>
          <w:p w14:paraId="5D5B97C7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百分比</w:t>
            </w:r>
          </w:p>
        </w:tc>
        <w:tc>
          <w:tcPr>
            <w:tcW w:w="1411" w:type="dxa"/>
            <w:noWrap w:val="0"/>
            <w:vAlign w:val="center"/>
          </w:tcPr>
          <w:p w14:paraId="3E6DA7A1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07" w:type="dxa"/>
            <w:noWrap w:val="0"/>
            <w:vAlign w:val="center"/>
          </w:tcPr>
          <w:p w14:paraId="66CD2E66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6" w:type="dxa"/>
            <w:noWrap w:val="0"/>
            <w:vAlign w:val="center"/>
          </w:tcPr>
          <w:p w14:paraId="0226784E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36" w:type="dxa"/>
            <w:noWrap w:val="0"/>
            <w:vAlign w:val="center"/>
          </w:tcPr>
          <w:p w14:paraId="66117CE9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5F0C4F9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81" w:type="dxa"/>
            <w:vMerge w:val="continue"/>
            <w:noWrap w:val="0"/>
            <w:vAlign w:val="center"/>
          </w:tcPr>
          <w:p w14:paraId="71FAFCD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1E7AB038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企业个数（个）</w:t>
            </w:r>
          </w:p>
        </w:tc>
        <w:tc>
          <w:tcPr>
            <w:tcW w:w="1411" w:type="dxa"/>
            <w:noWrap w:val="0"/>
            <w:vAlign w:val="center"/>
          </w:tcPr>
          <w:p w14:paraId="44BA96A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07" w:type="dxa"/>
            <w:noWrap w:val="0"/>
            <w:vAlign w:val="center"/>
          </w:tcPr>
          <w:p w14:paraId="51BDA071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36" w:type="dxa"/>
            <w:noWrap w:val="0"/>
            <w:vAlign w:val="center"/>
          </w:tcPr>
          <w:p w14:paraId="672C2447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36" w:type="dxa"/>
            <w:noWrap w:val="0"/>
            <w:vAlign w:val="center"/>
          </w:tcPr>
          <w:p w14:paraId="0ED66FEA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</w:tbl>
    <w:p w14:paraId="25FBE5F0">
      <w:pPr>
        <w:numPr>
          <w:ilvl w:val="0"/>
          <w:numId w:val="0"/>
        </w:numPr>
        <w:spacing w:before="156"/>
        <w:ind w:firstLine="420" w:firstLineChars="200"/>
        <w:rPr>
          <w:rFonts w:hint="eastAsia"/>
        </w:rPr>
      </w:pPr>
    </w:p>
    <w:p w14:paraId="6B962FC3">
      <w:pPr>
        <w:pStyle w:val="38"/>
        <w:numPr>
          <w:ilvl w:val="0"/>
          <w:numId w:val="0"/>
        </w:numPr>
        <w:spacing w:before="0" w:beforeLines="0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bookmarkStart w:id="97" w:name="_Toc25113"/>
      <w:bookmarkStart w:id="98" w:name="_Toc14926"/>
      <w:bookmarkStart w:id="99" w:name="_Toc21639"/>
      <w:r>
        <w:rPr>
          <w:rFonts w:hint="eastAsia" w:ascii="楷体_GB2312" w:hAnsi="楷体_GB2312" w:eastAsia="楷体_GB2312" w:cs="楷体_GB2312"/>
          <w:b w:val="0"/>
          <w:bCs w:val="0"/>
        </w:rPr>
        <w:t>（三）预计下季度</w:t>
      </w:r>
      <w:bookmarkEnd w:id="97"/>
      <w:bookmarkEnd w:id="98"/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生产经营状况</w:t>
      </w:r>
      <w:r>
        <w:rPr>
          <w:rFonts w:hint="eastAsia" w:ascii="楷体_GB2312" w:hAnsi="楷体_GB2312" w:eastAsia="楷体_GB2312" w:cs="楷体_GB2312"/>
          <w:b w:val="0"/>
          <w:bCs w:val="0"/>
        </w:rPr>
        <w:t>与上季度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持平</w:t>
      </w:r>
      <w:bookmarkEnd w:id="99"/>
    </w:p>
    <w:p w14:paraId="6CA607E9"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2024年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4季度</w:t>
      </w:r>
      <w:r>
        <w:rPr>
          <w:rFonts w:hint="default" w:eastAsia="仿宋_GB2312"/>
          <w:bCs w:val="0"/>
          <w:color w:val="000000"/>
          <w:sz w:val="32"/>
          <w:szCs w:val="32"/>
        </w:rPr>
        <w:t>，样本企业</w:t>
      </w:r>
      <w:r>
        <w:rPr>
          <w:rFonts w:hint="eastAsia" w:eastAsia="仿宋_GB2312"/>
          <w:bCs w:val="0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预计下季度</w:t>
      </w:r>
      <w:r>
        <w:rPr>
          <w:rFonts w:eastAsia="仿宋_GB2312"/>
          <w:bCs w:val="0"/>
          <w:color w:val="000000"/>
          <w:sz w:val="32"/>
          <w:szCs w:val="32"/>
        </w:rPr>
        <w:t>生产经营状况与上季度“持平”的</w:t>
      </w:r>
      <w:r>
        <w:rPr>
          <w:rFonts w:hint="default" w:eastAsia="仿宋_GB2312"/>
          <w:bCs w:val="0"/>
          <w:color w:val="000000"/>
          <w:sz w:val="32"/>
          <w:szCs w:val="32"/>
        </w:rPr>
        <w:t>平均占比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为62.5%</w:t>
      </w:r>
      <w:r>
        <w:rPr>
          <w:rFonts w:eastAsia="仿宋_GB2312"/>
          <w:bCs w:val="0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预计下季度</w:t>
      </w:r>
      <w:r>
        <w:rPr>
          <w:rFonts w:eastAsia="仿宋_GB2312"/>
          <w:bCs w:val="0"/>
          <w:color w:val="000000"/>
          <w:sz w:val="32"/>
          <w:szCs w:val="32"/>
        </w:rPr>
        <w:t>生产经营状况</w:t>
      </w:r>
      <w:r>
        <w:rPr>
          <w:rFonts w:hint="default" w:eastAsia="仿宋_GB2312"/>
          <w:bCs w:val="0"/>
          <w:color w:val="000000"/>
          <w:sz w:val="32"/>
          <w:szCs w:val="32"/>
        </w:rPr>
        <w:t>仍然</w:t>
      </w:r>
      <w:r>
        <w:rPr>
          <w:rFonts w:eastAsia="仿宋_GB2312"/>
          <w:bCs w:val="0"/>
          <w:color w:val="000000"/>
          <w:sz w:val="32"/>
          <w:szCs w:val="32"/>
        </w:rPr>
        <w:t>“困难”的</w:t>
      </w:r>
      <w:r>
        <w:rPr>
          <w:rFonts w:hint="eastAsia" w:eastAsia="仿宋_GB2312"/>
          <w:color w:val="000000"/>
          <w:sz w:val="32"/>
          <w:szCs w:val="32"/>
        </w:rPr>
        <w:t>平均</w:t>
      </w:r>
      <w:r>
        <w:rPr>
          <w:rFonts w:eastAsia="仿宋_GB2312"/>
          <w:bCs w:val="0"/>
          <w:color w:val="000000"/>
          <w:sz w:val="32"/>
          <w:szCs w:val="32"/>
        </w:rPr>
        <w:t>占比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为20.7</w:t>
      </w:r>
      <w:r>
        <w:rPr>
          <w:rFonts w:eastAsia="仿宋_GB2312"/>
          <w:bCs w:val="0"/>
          <w:color w:val="000000"/>
          <w:sz w:val="32"/>
          <w:szCs w:val="32"/>
        </w:rPr>
        <w:t>%</w:t>
      </w:r>
      <w:r>
        <w:rPr>
          <w:rFonts w:hint="default" w:eastAsia="仿宋_GB2312"/>
          <w:bCs w:val="0"/>
          <w:color w:val="000000"/>
          <w:sz w:val="32"/>
          <w:szCs w:val="32"/>
        </w:rPr>
        <w:t>，预计下季度</w:t>
      </w:r>
      <w:r>
        <w:rPr>
          <w:rFonts w:eastAsia="仿宋_GB2312"/>
          <w:bCs w:val="0"/>
          <w:color w:val="000000"/>
          <w:sz w:val="32"/>
          <w:szCs w:val="32"/>
        </w:rPr>
        <w:t>生产经营状况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比上季度</w:t>
      </w:r>
      <w:r>
        <w:rPr>
          <w:rFonts w:eastAsia="仿宋_GB2312"/>
          <w:bCs w:val="0"/>
          <w:color w:val="000000"/>
          <w:sz w:val="32"/>
          <w:szCs w:val="32"/>
        </w:rPr>
        <w:t>“好转”</w:t>
      </w:r>
      <w:r>
        <w:rPr>
          <w:rFonts w:hint="eastAsia" w:eastAsia="仿宋_GB2312"/>
          <w:bCs w:val="0"/>
          <w:color w:val="000000"/>
          <w:sz w:val="32"/>
          <w:szCs w:val="32"/>
        </w:rPr>
        <w:t>的平均占比为</w:t>
      </w:r>
      <w:r>
        <w:rPr>
          <w:rFonts w:hint="eastAsia" w:eastAsia="仿宋_GB2312"/>
          <w:bCs w:val="0"/>
          <w:color w:val="000000"/>
          <w:sz w:val="32"/>
          <w:szCs w:val="32"/>
          <w:lang w:val="en-US" w:eastAsia="zh-CN"/>
        </w:rPr>
        <w:t>16.8</w:t>
      </w:r>
      <w:r>
        <w:rPr>
          <w:rFonts w:hint="eastAsia" w:eastAsia="仿宋_GB2312"/>
          <w:bCs w:val="0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（见表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2C03655D">
      <w:pPr>
        <w:pStyle w:val="40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/>
        </w:rPr>
        <w:t>表</w:t>
      </w:r>
      <w:r>
        <w:rPr>
          <w:rFonts w:hint="eastAsia" w:eastAsia="宋体"/>
          <w:lang w:val="en-US" w:eastAsia="zh-CN"/>
        </w:rPr>
        <w:t>22</w:t>
      </w:r>
      <w:r>
        <w:rPr>
          <w:rFonts w:hint="eastAsia" w:eastAsia="宋体"/>
        </w:rPr>
        <w:t>：</w:t>
      </w:r>
      <w:r>
        <w:rPr>
          <w:rFonts w:hint="eastAsia" w:eastAsia="宋体"/>
          <w:lang w:eastAsia="zh-CN"/>
        </w:rPr>
        <w:t>2024年</w:t>
      </w:r>
      <w:r>
        <w:rPr>
          <w:rFonts w:eastAsia="宋体"/>
        </w:rPr>
        <w:t>样本企业预计下季度</w:t>
      </w:r>
      <w:r>
        <w:rPr>
          <w:rFonts w:hint="eastAsia" w:eastAsia="宋体"/>
          <w:lang w:eastAsia="zh-CN"/>
        </w:rPr>
        <w:t>生产经营状况</w:t>
      </w:r>
    </w:p>
    <w:p w14:paraId="3F65142C">
      <w:pPr>
        <w:jc w:val="right"/>
        <w:rPr>
          <w:b/>
          <w:sz w:val="24"/>
        </w:rPr>
      </w:pPr>
      <w:r>
        <w:rPr>
          <w:b/>
          <w:sz w:val="24"/>
        </w:rPr>
        <w:t>单位：%</w:t>
      </w:r>
    </w:p>
    <w:tbl>
      <w:tblPr>
        <w:tblStyle w:val="14"/>
        <w:tblW w:w="903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950"/>
        <w:gridCol w:w="1316"/>
        <w:gridCol w:w="1317"/>
        <w:gridCol w:w="1252"/>
        <w:gridCol w:w="1252"/>
      </w:tblGrid>
      <w:tr w14:paraId="7D87AB7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899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3C80EF3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生产经营状况</w:t>
            </w:r>
          </w:p>
        </w:tc>
        <w:tc>
          <w:tcPr>
            <w:tcW w:w="1316" w:type="dxa"/>
            <w:shd w:val="clear" w:color="auto" w:fill="D7D7D7" w:themeFill="background1" w:themeFillShade="D8"/>
            <w:noWrap w:val="0"/>
            <w:vAlign w:val="center"/>
          </w:tcPr>
          <w:p w14:paraId="1886EC18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1季度</w:t>
            </w:r>
          </w:p>
        </w:tc>
        <w:tc>
          <w:tcPr>
            <w:tcW w:w="1317" w:type="dxa"/>
            <w:shd w:val="clear" w:color="auto" w:fill="D7D7D7" w:themeFill="background1" w:themeFillShade="D8"/>
            <w:noWrap w:val="0"/>
            <w:vAlign w:val="center"/>
          </w:tcPr>
          <w:p w14:paraId="3977AA43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2季度</w:t>
            </w:r>
          </w:p>
        </w:tc>
        <w:tc>
          <w:tcPr>
            <w:tcW w:w="1252" w:type="dxa"/>
            <w:shd w:val="clear" w:color="auto" w:fill="D7D7D7" w:themeFill="background1" w:themeFillShade="D8"/>
            <w:noWrap w:val="0"/>
            <w:vAlign w:val="center"/>
          </w:tcPr>
          <w:p w14:paraId="305A49DC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3季度</w:t>
            </w:r>
          </w:p>
        </w:tc>
        <w:tc>
          <w:tcPr>
            <w:tcW w:w="1252" w:type="dxa"/>
            <w:shd w:val="clear" w:color="auto" w:fill="D7D7D7" w:themeFill="background1" w:themeFillShade="D8"/>
            <w:noWrap w:val="0"/>
            <w:vAlign w:val="center"/>
          </w:tcPr>
          <w:p w14:paraId="4F472586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4季度</w:t>
            </w:r>
          </w:p>
        </w:tc>
      </w:tr>
      <w:tr w14:paraId="21E2B8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9" w:type="dxa"/>
            <w:gridSpan w:val="2"/>
            <w:noWrap w:val="0"/>
            <w:vAlign w:val="center"/>
          </w:tcPr>
          <w:p w14:paraId="533FA7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好转</w:t>
            </w:r>
          </w:p>
        </w:tc>
        <w:tc>
          <w:tcPr>
            <w:tcW w:w="1316" w:type="dxa"/>
            <w:noWrap w:val="0"/>
            <w:vAlign w:val="center"/>
          </w:tcPr>
          <w:p w14:paraId="3A7D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 </w:t>
            </w:r>
          </w:p>
        </w:tc>
        <w:tc>
          <w:tcPr>
            <w:tcW w:w="1317" w:type="dxa"/>
            <w:noWrap w:val="0"/>
            <w:vAlign w:val="center"/>
          </w:tcPr>
          <w:p w14:paraId="20A2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 </w:t>
            </w:r>
          </w:p>
        </w:tc>
        <w:tc>
          <w:tcPr>
            <w:tcW w:w="1252" w:type="dxa"/>
            <w:noWrap w:val="0"/>
            <w:vAlign w:val="center"/>
          </w:tcPr>
          <w:p w14:paraId="27FE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 </w:t>
            </w:r>
          </w:p>
        </w:tc>
        <w:tc>
          <w:tcPr>
            <w:tcW w:w="1252" w:type="dxa"/>
            <w:noWrap w:val="0"/>
            <w:vAlign w:val="center"/>
          </w:tcPr>
          <w:p w14:paraId="7529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 </w:t>
            </w:r>
          </w:p>
        </w:tc>
      </w:tr>
      <w:tr w14:paraId="4F3F1CF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9" w:type="dxa"/>
            <w:gridSpan w:val="2"/>
            <w:noWrap w:val="0"/>
            <w:vAlign w:val="center"/>
          </w:tcPr>
          <w:p w14:paraId="2383881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持平</w:t>
            </w:r>
          </w:p>
        </w:tc>
        <w:tc>
          <w:tcPr>
            <w:tcW w:w="1316" w:type="dxa"/>
            <w:noWrap w:val="0"/>
            <w:vAlign w:val="center"/>
          </w:tcPr>
          <w:p w14:paraId="7A89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56.4 </w:t>
            </w:r>
          </w:p>
        </w:tc>
        <w:tc>
          <w:tcPr>
            <w:tcW w:w="1317" w:type="dxa"/>
            <w:noWrap w:val="0"/>
            <w:vAlign w:val="center"/>
          </w:tcPr>
          <w:p w14:paraId="7E05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65.7 </w:t>
            </w:r>
          </w:p>
        </w:tc>
        <w:tc>
          <w:tcPr>
            <w:tcW w:w="1252" w:type="dxa"/>
            <w:noWrap w:val="0"/>
            <w:vAlign w:val="center"/>
          </w:tcPr>
          <w:p w14:paraId="7132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64.3 </w:t>
            </w:r>
          </w:p>
        </w:tc>
        <w:tc>
          <w:tcPr>
            <w:tcW w:w="1252" w:type="dxa"/>
            <w:noWrap w:val="0"/>
            <w:vAlign w:val="center"/>
          </w:tcPr>
          <w:p w14:paraId="0823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63.6 </w:t>
            </w:r>
          </w:p>
        </w:tc>
      </w:tr>
      <w:tr w14:paraId="7F7050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9" w:type="dxa"/>
            <w:gridSpan w:val="2"/>
            <w:noWrap w:val="0"/>
            <w:vAlign w:val="center"/>
          </w:tcPr>
          <w:p w14:paraId="58409D7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316" w:type="dxa"/>
            <w:noWrap w:val="0"/>
            <w:vAlign w:val="center"/>
          </w:tcPr>
          <w:p w14:paraId="43B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18.6 </w:t>
            </w:r>
          </w:p>
        </w:tc>
        <w:tc>
          <w:tcPr>
            <w:tcW w:w="1317" w:type="dxa"/>
            <w:noWrap w:val="0"/>
            <w:vAlign w:val="center"/>
          </w:tcPr>
          <w:p w14:paraId="4201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252" w:type="dxa"/>
            <w:noWrap w:val="0"/>
            <w:vAlign w:val="center"/>
          </w:tcPr>
          <w:p w14:paraId="5428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1252" w:type="dxa"/>
            <w:noWrap w:val="0"/>
            <w:vAlign w:val="center"/>
          </w:tcPr>
          <w:p w14:paraId="2DCD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27.1 </w:t>
            </w:r>
          </w:p>
        </w:tc>
      </w:tr>
      <w:tr w14:paraId="476F8FA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9" w:type="dxa"/>
            <w:vMerge w:val="restart"/>
            <w:noWrap w:val="0"/>
            <w:vAlign w:val="center"/>
          </w:tcPr>
          <w:p w14:paraId="6E6051C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noWrap w:val="0"/>
            <w:vAlign w:val="center"/>
          </w:tcPr>
          <w:p w14:paraId="7D90D90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百分比</w:t>
            </w:r>
          </w:p>
        </w:tc>
        <w:tc>
          <w:tcPr>
            <w:tcW w:w="1316" w:type="dxa"/>
            <w:noWrap w:val="0"/>
            <w:vAlign w:val="center"/>
          </w:tcPr>
          <w:p w14:paraId="11D3D383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17" w:type="dxa"/>
            <w:noWrap w:val="0"/>
            <w:vAlign w:val="center"/>
          </w:tcPr>
          <w:p w14:paraId="509FE2A7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52" w:type="dxa"/>
            <w:noWrap w:val="0"/>
            <w:vAlign w:val="center"/>
          </w:tcPr>
          <w:p w14:paraId="045AC978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52" w:type="dxa"/>
            <w:noWrap w:val="0"/>
            <w:vAlign w:val="center"/>
          </w:tcPr>
          <w:p w14:paraId="7C243C88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2B903A5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9" w:type="dxa"/>
            <w:vMerge w:val="continue"/>
            <w:noWrap w:val="0"/>
            <w:vAlign w:val="center"/>
          </w:tcPr>
          <w:p w14:paraId="09A2233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B6ED6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企业个数（个）</w:t>
            </w:r>
          </w:p>
        </w:tc>
        <w:tc>
          <w:tcPr>
            <w:tcW w:w="1316" w:type="dxa"/>
            <w:noWrap w:val="0"/>
            <w:vAlign w:val="center"/>
          </w:tcPr>
          <w:p w14:paraId="392ED1A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17" w:type="dxa"/>
            <w:noWrap w:val="0"/>
            <w:vAlign w:val="center"/>
          </w:tcPr>
          <w:p w14:paraId="2CC822F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52" w:type="dxa"/>
            <w:noWrap w:val="0"/>
            <w:vAlign w:val="center"/>
          </w:tcPr>
          <w:p w14:paraId="387D4BD6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52" w:type="dxa"/>
            <w:noWrap w:val="0"/>
            <w:vAlign w:val="center"/>
          </w:tcPr>
          <w:p w14:paraId="3A171C1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</w:tbl>
    <w:p w14:paraId="5A5A6E9F">
      <w:pPr>
        <w:spacing w:before="0" w:beforeLines="0"/>
        <w:ind w:firstLine="420" w:firstLineChars="200"/>
        <w:outlineLvl w:val="9"/>
        <w:rPr>
          <w:rFonts w:hint="eastAsia"/>
          <w:lang w:val="en-US" w:eastAsia="zh-CN"/>
        </w:rPr>
      </w:pPr>
    </w:p>
    <w:p w14:paraId="6D80037E">
      <w:pPr>
        <w:pStyle w:val="38"/>
        <w:numPr>
          <w:ilvl w:val="0"/>
          <w:numId w:val="0"/>
        </w:numPr>
        <w:spacing w:before="156"/>
        <w:ind w:leftChars="200"/>
        <w:outlineLvl w:val="0"/>
        <w:rPr>
          <w:rFonts w:hint="default" w:ascii="黑体" w:hAnsi="黑体" w:eastAsia="黑体" w:cs="黑体"/>
          <w:lang w:val="en-US" w:eastAsia="zh-CN"/>
        </w:rPr>
      </w:pPr>
      <w:bookmarkStart w:id="100" w:name="_Toc29601"/>
      <w:bookmarkStart w:id="101" w:name="_Toc18161"/>
      <w:bookmarkStart w:id="102" w:name="_Toc2516"/>
      <w:r>
        <w:rPr>
          <w:rFonts w:hint="eastAsia" w:ascii="黑体" w:hAnsi="黑体" w:eastAsia="黑体" w:cs="黑体"/>
          <w:lang w:val="en-US" w:eastAsia="zh-CN"/>
        </w:rPr>
        <w:t>五、调查结果与问题建议</w:t>
      </w:r>
      <w:bookmarkEnd w:id="100"/>
      <w:bookmarkEnd w:id="101"/>
      <w:bookmarkEnd w:id="102"/>
    </w:p>
    <w:p w14:paraId="70131C7F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</w:pPr>
      <w:bookmarkStart w:id="103" w:name="_Toc3476"/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（一）调查结果</w:t>
      </w:r>
      <w:bookmarkEnd w:id="103"/>
    </w:p>
    <w:p w14:paraId="723DDF3A">
      <w:pPr>
        <w:ind w:firstLine="640" w:firstLineChars="200"/>
        <w:rPr>
          <w:rFonts w:hint="eastAsia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调查数据显示：2024年，从化区用工定点监测样本企业在岗人数总体有所增加，4季度在岗人数比1季度多2291人；制造业企业的在岗人数最多，季度平均在岗人数为19910人，平均占比为70.8%；普工的在岗人数最多，季度平均在岗人数为16711人，平均占比为72.0%；全年用工平均流失率为8.2%，1季度和4季度人员流失率高于平均水平；制造业企业的流失人数最多，平均流失人数为1457人，平均流失人数占比为62.5%；普工的流失人数最多，平均流失人数为1592人，平均流失人数占比为79.6%；全年平均新招率为7.6%，人员招聘存在季节性差异，企业招聘需求总体有所减少，1季度实际招聘人数比4季度多1129人；制造业企业的实际招聘人数最多，平均实际招聘人数为1333人，平均占比为61.3%；普工的招聘人数最多，平均招聘人数为1563人，平均招聘人数占比为85.9%；2024年企业全年月平均工资为5715元，工资增长变动较为平稳；专业技术人员的月平均工资高于技工和普工；企业生产经营状况总体向好，六成以上企业预计下季度生产经营状况与上季度持平，但仍有两成企业生产经营存在困难。</w:t>
      </w:r>
    </w:p>
    <w:p w14:paraId="79E0C810">
      <w:pPr>
        <w:pStyle w:val="38"/>
        <w:numPr>
          <w:ilvl w:val="0"/>
          <w:numId w:val="0"/>
        </w:numPr>
        <w:spacing w:before="156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lang w:val="en-US" w:eastAsia="zh-CN"/>
        </w:rPr>
      </w:pPr>
      <w:bookmarkStart w:id="104" w:name="_Toc30863"/>
      <w:r>
        <w:rPr>
          <w:rFonts w:hint="eastAsia" w:ascii="Times New Roman" w:hAnsi="Times New Roman" w:eastAsia="楷体_GB2312" w:cs="Times New Roman"/>
          <w:b w:val="0"/>
          <w:bCs w:val="0"/>
          <w:lang w:val="en-US" w:eastAsia="zh-CN"/>
        </w:rPr>
        <w:t>（二）存在问题</w:t>
      </w:r>
      <w:bookmarkEnd w:id="104"/>
    </w:p>
    <w:p w14:paraId="198F6849">
      <w:pPr>
        <w:numPr>
          <w:numId w:val="0"/>
        </w:numPr>
        <w:spacing w:beforeLines="0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根据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2024年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从化区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用工定点监测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调查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数据结果，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从化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区劳动力市场存在以下几个问题需引起重视：</w:t>
      </w:r>
    </w:p>
    <w:p w14:paraId="2C4E0F4A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</w:rPr>
      </w:pPr>
      <w:bookmarkStart w:id="105" w:name="_Toc29016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</w:rPr>
        <w:t>制造业流失人数占比高</w:t>
      </w:r>
      <w:bookmarkEnd w:id="105"/>
    </w:p>
    <w:p w14:paraId="3915A14C">
      <w:pPr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制造业的流失人数最多，平均流失人数占比为62.5%，远高于其他行业。这不仅增加了企业的人力成本，还可能影响生产效率和产品质量。</w:t>
      </w:r>
    </w:p>
    <w:p w14:paraId="0051BEE3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</w:rPr>
      </w:pPr>
      <w:bookmarkStart w:id="106" w:name="_Toc17534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2.流失人数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</w:rPr>
        <w:t>季节性差异明显</w:t>
      </w:r>
      <w:bookmarkEnd w:id="106"/>
    </w:p>
    <w:p w14:paraId="75DBD144">
      <w:pPr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从季度数据看，1季度流失人数最多，2季度最少，这种季节性差异可能导致企业在某些时段面临严重的人力短缺问题，影响企业的正常运营。普工的流失人数在不同季度间存在较大的波动，如1季度和4季度的流失人数明显高于2季度和3季度，这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可能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与企业的生产周期、订单量或季节性用工需求有关。</w:t>
      </w:r>
    </w:p>
    <w:p w14:paraId="7E7AB83B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</w:rPr>
      </w:pPr>
      <w:bookmarkStart w:id="107" w:name="_Toc4735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</w:rPr>
        <w:t>行业间流失人数不均衡</w:t>
      </w:r>
      <w:bookmarkEnd w:id="107"/>
    </w:p>
    <w:p w14:paraId="18514DB0">
      <w:pPr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除了制造业和批发零售业外，其他行业的流失人数相对较少，这种不均衡可能导致劳动力市场在某些行业出现短缺，而在另一些行业则出现过剩。</w:t>
      </w:r>
    </w:p>
    <w:p w14:paraId="79592933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08" w:name="_Toc4693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4.普工流失率高</w:t>
      </w:r>
      <w:bookmarkEnd w:id="108"/>
    </w:p>
    <w:p w14:paraId="1641C5A6">
      <w:pPr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普工的流失人数最多，平均流失人数占比高达79.6%，远高于技工和专业技术人员。高流失率可能导致企业生产效率下降、培训成本增加以及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影响工作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团队士气。</w:t>
      </w:r>
    </w:p>
    <w:p w14:paraId="69836C09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09" w:name="_Toc21687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5.人才结构失衡</w:t>
      </w:r>
      <w:bookmarkEnd w:id="109"/>
    </w:p>
    <w:p w14:paraId="067CDF97">
      <w:pPr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长期依赖高流失率的普工可能导致企业人才结构失衡，影响企业的创新能力和长期发展。</w:t>
      </w:r>
    </w:p>
    <w:p w14:paraId="1EB00501">
      <w:pPr>
        <w:pStyle w:val="38"/>
        <w:numPr>
          <w:numId w:val="0"/>
        </w:numPr>
        <w:spacing w:before="156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</w:pPr>
      <w:bookmarkStart w:id="110" w:name="_Toc2449"/>
      <w:r>
        <w:rPr>
          <w:rFonts w:hint="eastAsia" w:ascii="Times New Roman" w:hAnsi="Times New Roman" w:eastAsia="楷体_GB2312" w:cs="Times New Roman"/>
          <w:b w:val="0"/>
          <w:bCs w:val="0"/>
          <w:lang w:val="en-US" w:eastAsia="zh-CN"/>
        </w:rPr>
        <w:t>（三）意见建议</w:t>
      </w:r>
      <w:bookmarkEnd w:id="110"/>
    </w:p>
    <w:p w14:paraId="0253C40D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11" w:name="_Toc29166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1.提高员工福利待遇</w:t>
      </w:r>
      <w:bookmarkEnd w:id="111"/>
    </w:p>
    <w:p w14:paraId="3B213DFE"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各用工企业可以通过提高薪资待遇、完善福利制度（如提供住房补贴、子女教育支持等）来增强员工的归属感和忠诚度，减少员工流失。</w:t>
      </w:r>
    </w:p>
    <w:p w14:paraId="48B75335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12" w:name="_Toc29513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2.建立灵活用工机制</w:t>
      </w:r>
      <w:bookmarkEnd w:id="112"/>
    </w:p>
    <w:p w14:paraId="49358760"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根据企业的生产周期和订单量，灵活调整用工规模，减少季节性波动对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人员</w:t>
      </w:r>
      <w:r>
        <w:rPr>
          <w:rFonts w:hint="eastAsia" w:eastAsia="仿宋_GB2312"/>
          <w:color w:val="000000"/>
          <w:sz w:val="32"/>
          <w:szCs w:val="32"/>
        </w:rPr>
        <w:t>流失的影响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针对季节性差异，企业可以实施灵活的用工策略，如与劳务派遣公司合作，建立稳定的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人员</w:t>
      </w:r>
      <w:r>
        <w:rPr>
          <w:rFonts w:hint="eastAsia" w:eastAsia="仿宋_GB2312"/>
          <w:color w:val="000000"/>
          <w:sz w:val="32"/>
          <w:szCs w:val="32"/>
        </w:rPr>
        <w:t>供应渠道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在高峰期增加临时员工，在低谷期减少员工数量，以平衡人力需求。</w:t>
      </w:r>
    </w:p>
    <w:p w14:paraId="7A7A2F88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13" w:name="_Toc4690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3.加强员工培训与职业发展</w:t>
      </w:r>
      <w:bookmarkEnd w:id="113"/>
    </w:p>
    <w:p w14:paraId="31F15902"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各用工企业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应为员工</w:t>
      </w:r>
      <w:r>
        <w:rPr>
          <w:rFonts w:hint="eastAsia" w:eastAsia="仿宋_GB2312"/>
          <w:color w:val="000000"/>
          <w:sz w:val="32"/>
          <w:szCs w:val="32"/>
        </w:rPr>
        <w:t>提供晋升渠道和培训机会，帮助员工提升技能，增加晋升机会，让他们看到在公司内部的职业发展空间，从而激发员工的工作热情和留任意愿。</w:t>
      </w:r>
    </w:p>
    <w:p w14:paraId="0054F90A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14" w:name="_Toc5273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4.优化招聘与选拔流程</w:t>
      </w:r>
      <w:bookmarkEnd w:id="114"/>
    </w:p>
    <w:p w14:paraId="6AC01519"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改进招聘流程，确保招聘到与企业文化和岗位要求相匹配的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员工</w:t>
      </w:r>
      <w:r>
        <w:rPr>
          <w:rFonts w:hint="eastAsia" w:eastAsia="仿宋_GB2312"/>
          <w:color w:val="000000"/>
          <w:sz w:val="32"/>
          <w:szCs w:val="32"/>
        </w:rPr>
        <w:t>。提高招聘效率，确保招聘到符合企业需求的高素质员工。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通过</w:t>
      </w:r>
      <w:r>
        <w:rPr>
          <w:rFonts w:hint="eastAsia" w:eastAsia="仿宋_GB2312"/>
          <w:color w:val="000000"/>
          <w:sz w:val="32"/>
          <w:szCs w:val="32"/>
        </w:rPr>
        <w:t>加强选拔流程，识别并留住有潜力的员工。同时，实施留任激励措施，如绩效奖金、员工表彰等，以提高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员</w:t>
      </w:r>
      <w:r>
        <w:rPr>
          <w:rFonts w:hint="eastAsia" w:eastAsia="仿宋_GB2312"/>
          <w:color w:val="000000"/>
          <w:sz w:val="32"/>
          <w:szCs w:val="32"/>
        </w:rPr>
        <w:t>工的留任率。</w:t>
      </w:r>
    </w:p>
    <w:p w14:paraId="6FB535A6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15" w:name="_Toc21905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5.加强企业文化建设</w:t>
      </w:r>
      <w:bookmarkEnd w:id="115"/>
    </w:p>
    <w:p w14:paraId="3120ED31"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各用工企业应营造积极向上的企业文化氛围，增强员工的归属感和团队凝聚力，通过举办员工活动和团队建设活动，提高员工的参与感和满意度。同时，</w:t>
      </w:r>
      <w:r>
        <w:rPr>
          <w:rFonts w:hint="eastAsia" w:eastAsia="仿宋_GB2312"/>
          <w:color w:val="000000"/>
          <w:sz w:val="32"/>
          <w:szCs w:val="32"/>
        </w:rPr>
        <w:t>建立有效的员工反馈机制，及时了解员工的需求和不满，采取措施解决员工关心的问题，提高员工满意度和忠诚度。</w:t>
      </w:r>
    </w:p>
    <w:p w14:paraId="44ECF38F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16" w:name="_Toc18799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6.促进跨行业人才流动</w:t>
      </w:r>
      <w:bookmarkEnd w:id="116"/>
    </w:p>
    <w:p w14:paraId="4C0E0CAF"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政府和行业协会可以推动跨行业的人才流动和信息共享，帮助解决某些行业人才短缺的问题，同时平衡劳动力市场的供需关系。</w:t>
      </w:r>
    </w:p>
    <w:p w14:paraId="6A2E5246">
      <w:pPr>
        <w:ind w:firstLine="643" w:firstLineChars="200"/>
        <w:outlineLvl w:val="2"/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117" w:name="_Toc24307"/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7.加强政策引导和支持</w:t>
      </w:r>
      <w:bookmarkEnd w:id="117"/>
    </w:p>
    <w:p w14:paraId="5FE6EB98"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政府可以出台相关政策，如提供税收减免、就业补贴等，鼓励企业提高员工福利，稳定员工队伍。同时，加强对劳动力市场的监管，保障员工的合法权益。</w:t>
      </w:r>
    </w:p>
    <w:sectPr>
      <w:footerReference r:id="rId6" w:type="default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132BA">
    <w:pPr>
      <w:pStyle w:val="7"/>
      <w:rPr>
        <w:rFonts w:hint="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A05C8">
    <w:pPr>
      <w:pStyle w:val="7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2757805</wp:posOffset>
              </wp:positionH>
              <wp:positionV relativeFrom="paragraph">
                <wp:posOffset>0</wp:posOffset>
              </wp:positionV>
              <wp:extent cx="212725" cy="12192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E6AA4"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7.15pt;margin-top:0pt;height:9.6pt;width:16.75pt;mso-position-horizontal-relative:margin;z-index:251659264;mso-width-relative:page;mso-height-relative:page;" filled="f" stroked="f" coordsize="21600,21600" o:gfxdata="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4uu3WAAAABwEAAA8AAAAAAAAAAQAgAAAAIgAAAGRy&#10;cy9kb3ducmV2LnhtbFBLAQIUABQAAAAIAIdO4kBZmoo8zgEAAJk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CE6AA4"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5A66CD30">
      <w:pPr>
        <w:pStyle w:val="10"/>
      </w:pPr>
      <w:r>
        <w:rPr>
          <w:rStyle w:val="21"/>
        </w:rPr>
        <w:footnoteRef/>
      </w:r>
      <w:r>
        <w:t xml:space="preserve"> </w:t>
      </w:r>
      <w:r>
        <w:rPr>
          <w:rFonts w:hint="eastAsia"/>
        </w:rPr>
        <w:t>流失人数占比=各行业的流失人数/总流失人数</w:t>
      </w:r>
    </w:p>
  </w:footnote>
  <w:footnote w:id="1">
    <w:p w14:paraId="6B10E544">
      <w:pPr>
        <w:pStyle w:val="10"/>
        <w:rPr>
          <w:rFonts w:hint="eastAsia"/>
        </w:rPr>
      </w:pPr>
      <w:r>
        <w:rPr>
          <w:rStyle w:val="21"/>
        </w:rPr>
        <w:footnoteRef/>
      </w:r>
      <w:r>
        <w:t xml:space="preserve"> </w:t>
      </w:r>
      <w:r>
        <w:rPr>
          <w:rFonts w:hint="eastAsia"/>
        </w:rPr>
        <w:t>流失率=行业</w:t>
      </w:r>
      <w:r>
        <w:t>流失人数</w:t>
      </w:r>
      <w:r>
        <w:rPr>
          <w:rFonts w:hint="eastAsia"/>
        </w:rPr>
        <w:t>/行业</w:t>
      </w:r>
      <w:r>
        <w:t>在岗总人数</w:t>
      </w:r>
    </w:p>
  </w:footnote>
  <w:footnote w:id="2">
    <w:p w14:paraId="3C2306EA">
      <w:pPr>
        <w:pStyle w:val="10"/>
        <w:rPr>
          <w:rFonts w:hint="eastAsia"/>
        </w:rPr>
      </w:pPr>
      <w:r>
        <w:rPr>
          <w:rStyle w:val="21"/>
        </w:rPr>
        <w:footnoteRef/>
      </w:r>
      <w:r>
        <w:t xml:space="preserve"> </w:t>
      </w:r>
      <w:r>
        <w:rPr>
          <w:rFonts w:hint="eastAsia"/>
        </w:rPr>
        <w:t>新招率=</w:t>
      </w:r>
      <w:r>
        <w:t>行业新招人数</w:t>
      </w:r>
      <w:r>
        <w:rPr>
          <w:rFonts w:hint="eastAsia"/>
        </w:rPr>
        <w:t>/行业在岗</w:t>
      </w:r>
      <w:r>
        <w:t>总人数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23E55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4118E"/>
    <w:multiLevelType w:val="multilevel"/>
    <w:tmpl w:val="36E4118E"/>
    <w:lvl w:ilvl="0" w:tentative="0">
      <w:start w:val="1"/>
      <w:numFmt w:val="decimal"/>
      <w:pStyle w:val="43"/>
      <w:suff w:val="nothing"/>
      <w:lvlText w:val="表1.%1：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3B57A8"/>
    <w:multiLevelType w:val="multilevel"/>
    <w:tmpl w:val="4B3B57A8"/>
    <w:lvl w:ilvl="0" w:tentative="0">
      <w:start w:val="1"/>
      <w:numFmt w:val="decimal"/>
      <w:pStyle w:val="40"/>
      <w:suff w:val="nothing"/>
      <w:lvlText w:val="表2.%1：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A665C5"/>
    <w:multiLevelType w:val="multilevel"/>
    <w:tmpl w:val="52A665C5"/>
    <w:lvl w:ilvl="0" w:tentative="0">
      <w:start w:val="1"/>
      <w:numFmt w:val="chineseCountingThousand"/>
      <w:pStyle w:val="38"/>
      <w:suff w:val="noth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6"/>
    <w:footnote w:id="7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ODhhNzUzZmNlOWU5ZTUzZjlmNTRjYjIwZjI1ZjEifQ=="/>
    <w:docVar w:name="KSO_WPS_MARK_KEY" w:val="5d6a43e5-e8b9-4626-bb3c-14159c8568a7"/>
  </w:docVars>
  <w:rsids>
    <w:rsidRoot w:val="00323175"/>
    <w:rsid w:val="00000188"/>
    <w:rsid w:val="00000C22"/>
    <w:rsid w:val="00001ED3"/>
    <w:rsid w:val="000022A2"/>
    <w:rsid w:val="00002E73"/>
    <w:rsid w:val="00003264"/>
    <w:rsid w:val="00003585"/>
    <w:rsid w:val="00005329"/>
    <w:rsid w:val="00006C5F"/>
    <w:rsid w:val="00010B4A"/>
    <w:rsid w:val="000114AB"/>
    <w:rsid w:val="000119A4"/>
    <w:rsid w:val="000133D5"/>
    <w:rsid w:val="000139BD"/>
    <w:rsid w:val="000215A1"/>
    <w:rsid w:val="00021658"/>
    <w:rsid w:val="00023616"/>
    <w:rsid w:val="00023E84"/>
    <w:rsid w:val="00024456"/>
    <w:rsid w:val="000249CD"/>
    <w:rsid w:val="00025869"/>
    <w:rsid w:val="00025F42"/>
    <w:rsid w:val="000276E2"/>
    <w:rsid w:val="0003190F"/>
    <w:rsid w:val="000319F6"/>
    <w:rsid w:val="00031F2B"/>
    <w:rsid w:val="000332C4"/>
    <w:rsid w:val="000336D5"/>
    <w:rsid w:val="00035771"/>
    <w:rsid w:val="00037923"/>
    <w:rsid w:val="00040F99"/>
    <w:rsid w:val="0004156A"/>
    <w:rsid w:val="000418B3"/>
    <w:rsid w:val="00041BF7"/>
    <w:rsid w:val="000452DF"/>
    <w:rsid w:val="00051A4D"/>
    <w:rsid w:val="000527ED"/>
    <w:rsid w:val="000528F1"/>
    <w:rsid w:val="00052E47"/>
    <w:rsid w:val="00053023"/>
    <w:rsid w:val="00054042"/>
    <w:rsid w:val="00054411"/>
    <w:rsid w:val="000549DD"/>
    <w:rsid w:val="000550B4"/>
    <w:rsid w:val="000565C9"/>
    <w:rsid w:val="00056634"/>
    <w:rsid w:val="000566D9"/>
    <w:rsid w:val="000567C2"/>
    <w:rsid w:val="000575A9"/>
    <w:rsid w:val="00057A38"/>
    <w:rsid w:val="00061DFA"/>
    <w:rsid w:val="000626A4"/>
    <w:rsid w:val="0006319B"/>
    <w:rsid w:val="0006375C"/>
    <w:rsid w:val="00064994"/>
    <w:rsid w:val="00066095"/>
    <w:rsid w:val="00066634"/>
    <w:rsid w:val="0006754D"/>
    <w:rsid w:val="00070C11"/>
    <w:rsid w:val="0007114F"/>
    <w:rsid w:val="00071B69"/>
    <w:rsid w:val="000731CF"/>
    <w:rsid w:val="000733F8"/>
    <w:rsid w:val="00073AE0"/>
    <w:rsid w:val="00074AC2"/>
    <w:rsid w:val="00074E0F"/>
    <w:rsid w:val="000754F5"/>
    <w:rsid w:val="00076963"/>
    <w:rsid w:val="000809FC"/>
    <w:rsid w:val="00080F44"/>
    <w:rsid w:val="00080F70"/>
    <w:rsid w:val="0008141C"/>
    <w:rsid w:val="00082EF8"/>
    <w:rsid w:val="00083217"/>
    <w:rsid w:val="0008386C"/>
    <w:rsid w:val="00083A98"/>
    <w:rsid w:val="00084CF6"/>
    <w:rsid w:val="00085BD0"/>
    <w:rsid w:val="000870B6"/>
    <w:rsid w:val="00087FA5"/>
    <w:rsid w:val="00090952"/>
    <w:rsid w:val="000915B0"/>
    <w:rsid w:val="00092011"/>
    <w:rsid w:val="0009292B"/>
    <w:rsid w:val="000935DF"/>
    <w:rsid w:val="00094258"/>
    <w:rsid w:val="000950FF"/>
    <w:rsid w:val="00097992"/>
    <w:rsid w:val="00097E99"/>
    <w:rsid w:val="000A0483"/>
    <w:rsid w:val="000A1EAF"/>
    <w:rsid w:val="000A1FAD"/>
    <w:rsid w:val="000A4166"/>
    <w:rsid w:val="000A5495"/>
    <w:rsid w:val="000A637B"/>
    <w:rsid w:val="000B0A19"/>
    <w:rsid w:val="000B2D1B"/>
    <w:rsid w:val="000B2F65"/>
    <w:rsid w:val="000B3032"/>
    <w:rsid w:val="000B3C5C"/>
    <w:rsid w:val="000B4536"/>
    <w:rsid w:val="000B5F03"/>
    <w:rsid w:val="000B6392"/>
    <w:rsid w:val="000B6AB0"/>
    <w:rsid w:val="000B6CC6"/>
    <w:rsid w:val="000C0047"/>
    <w:rsid w:val="000C04B7"/>
    <w:rsid w:val="000C05CB"/>
    <w:rsid w:val="000C109B"/>
    <w:rsid w:val="000C1B71"/>
    <w:rsid w:val="000C2BCD"/>
    <w:rsid w:val="000C3112"/>
    <w:rsid w:val="000C3A70"/>
    <w:rsid w:val="000C5A45"/>
    <w:rsid w:val="000C73F3"/>
    <w:rsid w:val="000C7DC0"/>
    <w:rsid w:val="000D0834"/>
    <w:rsid w:val="000D1846"/>
    <w:rsid w:val="000D1DAA"/>
    <w:rsid w:val="000D20EF"/>
    <w:rsid w:val="000D239B"/>
    <w:rsid w:val="000D4219"/>
    <w:rsid w:val="000D446D"/>
    <w:rsid w:val="000D4966"/>
    <w:rsid w:val="000D4A23"/>
    <w:rsid w:val="000D4E3D"/>
    <w:rsid w:val="000D543E"/>
    <w:rsid w:val="000E00A9"/>
    <w:rsid w:val="000E241C"/>
    <w:rsid w:val="000E3E4A"/>
    <w:rsid w:val="000E452F"/>
    <w:rsid w:val="000E46E3"/>
    <w:rsid w:val="000E48A8"/>
    <w:rsid w:val="000E4937"/>
    <w:rsid w:val="000E5570"/>
    <w:rsid w:val="000E588A"/>
    <w:rsid w:val="000E5CD4"/>
    <w:rsid w:val="000E68A6"/>
    <w:rsid w:val="000E6F7E"/>
    <w:rsid w:val="000E7986"/>
    <w:rsid w:val="000F1086"/>
    <w:rsid w:val="000F24B0"/>
    <w:rsid w:val="000F2C9E"/>
    <w:rsid w:val="000F2E63"/>
    <w:rsid w:val="000F3840"/>
    <w:rsid w:val="000F3E18"/>
    <w:rsid w:val="000F3EDB"/>
    <w:rsid w:val="000F49B7"/>
    <w:rsid w:val="000F4FAF"/>
    <w:rsid w:val="000F5A6D"/>
    <w:rsid w:val="000F657E"/>
    <w:rsid w:val="000F731B"/>
    <w:rsid w:val="000F7398"/>
    <w:rsid w:val="001016C6"/>
    <w:rsid w:val="001037F8"/>
    <w:rsid w:val="00104F88"/>
    <w:rsid w:val="0010607D"/>
    <w:rsid w:val="0010785C"/>
    <w:rsid w:val="00107A22"/>
    <w:rsid w:val="00107E89"/>
    <w:rsid w:val="001112AB"/>
    <w:rsid w:val="0011345E"/>
    <w:rsid w:val="00115AB6"/>
    <w:rsid w:val="00116B88"/>
    <w:rsid w:val="0011748D"/>
    <w:rsid w:val="001210B1"/>
    <w:rsid w:val="00121E01"/>
    <w:rsid w:val="00121EDD"/>
    <w:rsid w:val="00122B55"/>
    <w:rsid w:val="00123B5E"/>
    <w:rsid w:val="00124614"/>
    <w:rsid w:val="001254BD"/>
    <w:rsid w:val="001272EF"/>
    <w:rsid w:val="00127C85"/>
    <w:rsid w:val="00131F63"/>
    <w:rsid w:val="0013229C"/>
    <w:rsid w:val="001325C5"/>
    <w:rsid w:val="0013559C"/>
    <w:rsid w:val="001356C6"/>
    <w:rsid w:val="00135E6C"/>
    <w:rsid w:val="001376BD"/>
    <w:rsid w:val="00140BA5"/>
    <w:rsid w:val="00141EE4"/>
    <w:rsid w:val="001420B1"/>
    <w:rsid w:val="001425BC"/>
    <w:rsid w:val="00142EFC"/>
    <w:rsid w:val="001433DE"/>
    <w:rsid w:val="0014362C"/>
    <w:rsid w:val="001442F4"/>
    <w:rsid w:val="001443B3"/>
    <w:rsid w:val="001444FC"/>
    <w:rsid w:val="00144ACF"/>
    <w:rsid w:val="001472F4"/>
    <w:rsid w:val="00147FEE"/>
    <w:rsid w:val="00150328"/>
    <w:rsid w:val="00150506"/>
    <w:rsid w:val="00151A52"/>
    <w:rsid w:val="00151C17"/>
    <w:rsid w:val="00152384"/>
    <w:rsid w:val="0015240B"/>
    <w:rsid w:val="00152AA9"/>
    <w:rsid w:val="0015354E"/>
    <w:rsid w:val="00153CF0"/>
    <w:rsid w:val="00153DD2"/>
    <w:rsid w:val="001544AA"/>
    <w:rsid w:val="001563E0"/>
    <w:rsid w:val="00157662"/>
    <w:rsid w:val="00157DE2"/>
    <w:rsid w:val="00164CDA"/>
    <w:rsid w:val="00164D64"/>
    <w:rsid w:val="00166920"/>
    <w:rsid w:val="00167CE4"/>
    <w:rsid w:val="0017019B"/>
    <w:rsid w:val="00170766"/>
    <w:rsid w:val="001709E4"/>
    <w:rsid w:val="00171904"/>
    <w:rsid w:val="00171A42"/>
    <w:rsid w:val="00172D17"/>
    <w:rsid w:val="0017581E"/>
    <w:rsid w:val="00180146"/>
    <w:rsid w:val="0018076D"/>
    <w:rsid w:val="00184DE6"/>
    <w:rsid w:val="00185114"/>
    <w:rsid w:val="00186AFB"/>
    <w:rsid w:val="00186B6C"/>
    <w:rsid w:val="00187248"/>
    <w:rsid w:val="001925F0"/>
    <w:rsid w:val="001932B3"/>
    <w:rsid w:val="00193492"/>
    <w:rsid w:val="0019355A"/>
    <w:rsid w:val="0019464C"/>
    <w:rsid w:val="0019576C"/>
    <w:rsid w:val="00196027"/>
    <w:rsid w:val="00196E65"/>
    <w:rsid w:val="001A0204"/>
    <w:rsid w:val="001A2901"/>
    <w:rsid w:val="001A35B1"/>
    <w:rsid w:val="001A366E"/>
    <w:rsid w:val="001A367A"/>
    <w:rsid w:val="001A4605"/>
    <w:rsid w:val="001A65E1"/>
    <w:rsid w:val="001A7E7F"/>
    <w:rsid w:val="001B03C5"/>
    <w:rsid w:val="001B2114"/>
    <w:rsid w:val="001B2EAE"/>
    <w:rsid w:val="001B618A"/>
    <w:rsid w:val="001B6FAA"/>
    <w:rsid w:val="001B7E79"/>
    <w:rsid w:val="001C028B"/>
    <w:rsid w:val="001C1DF9"/>
    <w:rsid w:val="001C3B9C"/>
    <w:rsid w:val="001C3EF1"/>
    <w:rsid w:val="001C599D"/>
    <w:rsid w:val="001C5D63"/>
    <w:rsid w:val="001C6111"/>
    <w:rsid w:val="001C652C"/>
    <w:rsid w:val="001D0160"/>
    <w:rsid w:val="001D21D9"/>
    <w:rsid w:val="001D2C56"/>
    <w:rsid w:val="001D3AE6"/>
    <w:rsid w:val="001D511F"/>
    <w:rsid w:val="001D58C7"/>
    <w:rsid w:val="001D5A90"/>
    <w:rsid w:val="001D6AEF"/>
    <w:rsid w:val="001D721D"/>
    <w:rsid w:val="001D7CDF"/>
    <w:rsid w:val="001D7FDC"/>
    <w:rsid w:val="001E081B"/>
    <w:rsid w:val="001E0E98"/>
    <w:rsid w:val="001E20BB"/>
    <w:rsid w:val="001E30A5"/>
    <w:rsid w:val="001E40BE"/>
    <w:rsid w:val="001E4543"/>
    <w:rsid w:val="001E5D88"/>
    <w:rsid w:val="001F079C"/>
    <w:rsid w:val="001F0A7B"/>
    <w:rsid w:val="001F1FE2"/>
    <w:rsid w:val="001F39EF"/>
    <w:rsid w:val="001F4052"/>
    <w:rsid w:val="001F42E0"/>
    <w:rsid w:val="001F4416"/>
    <w:rsid w:val="001F54AE"/>
    <w:rsid w:val="001F68AA"/>
    <w:rsid w:val="001F790A"/>
    <w:rsid w:val="001F7CBB"/>
    <w:rsid w:val="001F7ECB"/>
    <w:rsid w:val="00200CB8"/>
    <w:rsid w:val="00200F79"/>
    <w:rsid w:val="002015C0"/>
    <w:rsid w:val="00203267"/>
    <w:rsid w:val="002039A8"/>
    <w:rsid w:val="00203E9F"/>
    <w:rsid w:val="00203F86"/>
    <w:rsid w:val="0020403A"/>
    <w:rsid w:val="002053FE"/>
    <w:rsid w:val="00205F1C"/>
    <w:rsid w:val="00205F34"/>
    <w:rsid w:val="002061AE"/>
    <w:rsid w:val="0021027C"/>
    <w:rsid w:val="00213980"/>
    <w:rsid w:val="00217708"/>
    <w:rsid w:val="00217AF8"/>
    <w:rsid w:val="00217BFB"/>
    <w:rsid w:val="00217F20"/>
    <w:rsid w:val="00220146"/>
    <w:rsid w:val="00220FFA"/>
    <w:rsid w:val="00221A6A"/>
    <w:rsid w:val="00224B09"/>
    <w:rsid w:val="00225233"/>
    <w:rsid w:val="00225DED"/>
    <w:rsid w:val="00226731"/>
    <w:rsid w:val="002267C6"/>
    <w:rsid w:val="00230218"/>
    <w:rsid w:val="002314E5"/>
    <w:rsid w:val="00232ADE"/>
    <w:rsid w:val="002331BF"/>
    <w:rsid w:val="002337BA"/>
    <w:rsid w:val="00235495"/>
    <w:rsid w:val="00240E7C"/>
    <w:rsid w:val="00242D4A"/>
    <w:rsid w:val="00243479"/>
    <w:rsid w:val="00243C0E"/>
    <w:rsid w:val="00243D24"/>
    <w:rsid w:val="0024616E"/>
    <w:rsid w:val="002464B7"/>
    <w:rsid w:val="00246822"/>
    <w:rsid w:val="00246AF6"/>
    <w:rsid w:val="0024751E"/>
    <w:rsid w:val="00250131"/>
    <w:rsid w:val="002517EF"/>
    <w:rsid w:val="00251D65"/>
    <w:rsid w:val="00255AD2"/>
    <w:rsid w:val="00256420"/>
    <w:rsid w:val="00256636"/>
    <w:rsid w:val="0025685C"/>
    <w:rsid w:val="00257098"/>
    <w:rsid w:val="00257654"/>
    <w:rsid w:val="00257B0B"/>
    <w:rsid w:val="002605CA"/>
    <w:rsid w:val="00260992"/>
    <w:rsid w:val="00260D1C"/>
    <w:rsid w:val="00262F6B"/>
    <w:rsid w:val="00264337"/>
    <w:rsid w:val="0026567A"/>
    <w:rsid w:val="00265CF6"/>
    <w:rsid w:val="00266AE6"/>
    <w:rsid w:val="00266DC2"/>
    <w:rsid w:val="0027087C"/>
    <w:rsid w:val="00272669"/>
    <w:rsid w:val="00273366"/>
    <w:rsid w:val="00273C80"/>
    <w:rsid w:val="00273D58"/>
    <w:rsid w:val="00277AEC"/>
    <w:rsid w:val="002811B7"/>
    <w:rsid w:val="00282582"/>
    <w:rsid w:val="00282F29"/>
    <w:rsid w:val="0028320B"/>
    <w:rsid w:val="00284C62"/>
    <w:rsid w:val="00286A7B"/>
    <w:rsid w:val="002870E0"/>
    <w:rsid w:val="002870FC"/>
    <w:rsid w:val="00287839"/>
    <w:rsid w:val="00287B27"/>
    <w:rsid w:val="0029245C"/>
    <w:rsid w:val="00293018"/>
    <w:rsid w:val="0029377E"/>
    <w:rsid w:val="00293FB6"/>
    <w:rsid w:val="00294EF0"/>
    <w:rsid w:val="00297A7D"/>
    <w:rsid w:val="00297ED7"/>
    <w:rsid w:val="002A0C07"/>
    <w:rsid w:val="002A1A03"/>
    <w:rsid w:val="002A383F"/>
    <w:rsid w:val="002A38DF"/>
    <w:rsid w:val="002A3EB0"/>
    <w:rsid w:val="002A4562"/>
    <w:rsid w:val="002A4CE6"/>
    <w:rsid w:val="002A58AE"/>
    <w:rsid w:val="002A6241"/>
    <w:rsid w:val="002A6E2A"/>
    <w:rsid w:val="002A799D"/>
    <w:rsid w:val="002B194B"/>
    <w:rsid w:val="002B3B7E"/>
    <w:rsid w:val="002B4139"/>
    <w:rsid w:val="002B75CE"/>
    <w:rsid w:val="002B7A9D"/>
    <w:rsid w:val="002C1927"/>
    <w:rsid w:val="002C1C62"/>
    <w:rsid w:val="002C20BA"/>
    <w:rsid w:val="002C3145"/>
    <w:rsid w:val="002C4B2E"/>
    <w:rsid w:val="002C4E77"/>
    <w:rsid w:val="002C5828"/>
    <w:rsid w:val="002C5AB0"/>
    <w:rsid w:val="002C641F"/>
    <w:rsid w:val="002D06F5"/>
    <w:rsid w:val="002D0C1D"/>
    <w:rsid w:val="002D169F"/>
    <w:rsid w:val="002D1E89"/>
    <w:rsid w:val="002D1F05"/>
    <w:rsid w:val="002D28C6"/>
    <w:rsid w:val="002D2D23"/>
    <w:rsid w:val="002D356D"/>
    <w:rsid w:val="002D3B8F"/>
    <w:rsid w:val="002D428E"/>
    <w:rsid w:val="002D6AA3"/>
    <w:rsid w:val="002D7338"/>
    <w:rsid w:val="002E002F"/>
    <w:rsid w:val="002E03C1"/>
    <w:rsid w:val="002E3816"/>
    <w:rsid w:val="002E3C93"/>
    <w:rsid w:val="002E3D6D"/>
    <w:rsid w:val="002E4D83"/>
    <w:rsid w:val="002E50C8"/>
    <w:rsid w:val="002E5B28"/>
    <w:rsid w:val="002E70A7"/>
    <w:rsid w:val="002F03ED"/>
    <w:rsid w:val="002F2652"/>
    <w:rsid w:val="002F39E2"/>
    <w:rsid w:val="002F45F3"/>
    <w:rsid w:val="002F5B2F"/>
    <w:rsid w:val="002F7FD6"/>
    <w:rsid w:val="00300412"/>
    <w:rsid w:val="003014E6"/>
    <w:rsid w:val="003025E1"/>
    <w:rsid w:val="0030280F"/>
    <w:rsid w:val="00302822"/>
    <w:rsid w:val="00302EB9"/>
    <w:rsid w:val="0030453B"/>
    <w:rsid w:val="00304D65"/>
    <w:rsid w:val="0030560C"/>
    <w:rsid w:val="0030754A"/>
    <w:rsid w:val="00311ADF"/>
    <w:rsid w:val="0031252F"/>
    <w:rsid w:val="00312C24"/>
    <w:rsid w:val="00316935"/>
    <w:rsid w:val="00317CE5"/>
    <w:rsid w:val="003203F6"/>
    <w:rsid w:val="00321B1A"/>
    <w:rsid w:val="0032279B"/>
    <w:rsid w:val="003230A8"/>
    <w:rsid w:val="00323175"/>
    <w:rsid w:val="00326E2C"/>
    <w:rsid w:val="003276BB"/>
    <w:rsid w:val="0033051D"/>
    <w:rsid w:val="00331275"/>
    <w:rsid w:val="00332673"/>
    <w:rsid w:val="00335C6A"/>
    <w:rsid w:val="00335E0A"/>
    <w:rsid w:val="00336302"/>
    <w:rsid w:val="003363C2"/>
    <w:rsid w:val="00336E4E"/>
    <w:rsid w:val="0034143E"/>
    <w:rsid w:val="00343664"/>
    <w:rsid w:val="00344077"/>
    <w:rsid w:val="0034512B"/>
    <w:rsid w:val="00345213"/>
    <w:rsid w:val="00350B4B"/>
    <w:rsid w:val="00353750"/>
    <w:rsid w:val="003538CC"/>
    <w:rsid w:val="0035633A"/>
    <w:rsid w:val="0035696B"/>
    <w:rsid w:val="00356A14"/>
    <w:rsid w:val="00356D41"/>
    <w:rsid w:val="003579DC"/>
    <w:rsid w:val="00362AE6"/>
    <w:rsid w:val="003633FF"/>
    <w:rsid w:val="003652EF"/>
    <w:rsid w:val="00367B35"/>
    <w:rsid w:val="003726B4"/>
    <w:rsid w:val="00372E7D"/>
    <w:rsid w:val="00373514"/>
    <w:rsid w:val="003755CC"/>
    <w:rsid w:val="0037619B"/>
    <w:rsid w:val="00381912"/>
    <w:rsid w:val="003822AC"/>
    <w:rsid w:val="003844FA"/>
    <w:rsid w:val="00384742"/>
    <w:rsid w:val="00384F1B"/>
    <w:rsid w:val="00385DC9"/>
    <w:rsid w:val="0039034E"/>
    <w:rsid w:val="00390B0F"/>
    <w:rsid w:val="00391444"/>
    <w:rsid w:val="00392628"/>
    <w:rsid w:val="003931AD"/>
    <w:rsid w:val="00394089"/>
    <w:rsid w:val="00394298"/>
    <w:rsid w:val="00394477"/>
    <w:rsid w:val="00394E0F"/>
    <w:rsid w:val="00397AB3"/>
    <w:rsid w:val="003A084F"/>
    <w:rsid w:val="003A087C"/>
    <w:rsid w:val="003A30C9"/>
    <w:rsid w:val="003A369C"/>
    <w:rsid w:val="003A4404"/>
    <w:rsid w:val="003A5BED"/>
    <w:rsid w:val="003A5E2B"/>
    <w:rsid w:val="003A6F49"/>
    <w:rsid w:val="003A72C6"/>
    <w:rsid w:val="003A7716"/>
    <w:rsid w:val="003A7E1D"/>
    <w:rsid w:val="003B599F"/>
    <w:rsid w:val="003B61BA"/>
    <w:rsid w:val="003B6A39"/>
    <w:rsid w:val="003C0CF1"/>
    <w:rsid w:val="003C15E3"/>
    <w:rsid w:val="003C1CD6"/>
    <w:rsid w:val="003C2084"/>
    <w:rsid w:val="003C31F6"/>
    <w:rsid w:val="003C35D6"/>
    <w:rsid w:val="003C390B"/>
    <w:rsid w:val="003C4145"/>
    <w:rsid w:val="003C5404"/>
    <w:rsid w:val="003D037B"/>
    <w:rsid w:val="003D0869"/>
    <w:rsid w:val="003D0EA2"/>
    <w:rsid w:val="003D1379"/>
    <w:rsid w:val="003D2732"/>
    <w:rsid w:val="003D2999"/>
    <w:rsid w:val="003D7CAD"/>
    <w:rsid w:val="003E0430"/>
    <w:rsid w:val="003E070D"/>
    <w:rsid w:val="003E0C10"/>
    <w:rsid w:val="003E1198"/>
    <w:rsid w:val="003E2BED"/>
    <w:rsid w:val="003E34BA"/>
    <w:rsid w:val="003E3F6E"/>
    <w:rsid w:val="003E5E7A"/>
    <w:rsid w:val="003E607D"/>
    <w:rsid w:val="003E6CD2"/>
    <w:rsid w:val="003E7C60"/>
    <w:rsid w:val="003F1B99"/>
    <w:rsid w:val="003F1F4A"/>
    <w:rsid w:val="003F3A8D"/>
    <w:rsid w:val="003F5D60"/>
    <w:rsid w:val="003F62F9"/>
    <w:rsid w:val="003F7505"/>
    <w:rsid w:val="00400F34"/>
    <w:rsid w:val="00401B0E"/>
    <w:rsid w:val="00402DC2"/>
    <w:rsid w:val="00402E2A"/>
    <w:rsid w:val="004041E9"/>
    <w:rsid w:val="004060E8"/>
    <w:rsid w:val="00406506"/>
    <w:rsid w:val="00406948"/>
    <w:rsid w:val="00407917"/>
    <w:rsid w:val="00407E8C"/>
    <w:rsid w:val="00410357"/>
    <w:rsid w:val="004106E0"/>
    <w:rsid w:val="00410DFE"/>
    <w:rsid w:val="004115A9"/>
    <w:rsid w:val="00414DB9"/>
    <w:rsid w:val="00415FE7"/>
    <w:rsid w:val="004170BA"/>
    <w:rsid w:val="00417309"/>
    <w:rsid w:val="00421997"/>
    <w:rsid w:val="004219CB"/>
    <w:rsid w:val="00421F62"/>
    <w:rsid w:val="004238EE"/>
    <w:rsid w:val="00423FED"/>
    <w:rsid w:val="00425557"/>
    <w:rsid w:val="00427DF8"/>
    <w:rsid w:val="00427E7D"/>
    <w:rsid w:val="0043024A"/>
    <w:rsid w:val="0043189E"/>
    <w:rsid w:val="00432961"/>
    <w:rsid w:val="00432B3D"/>
    <w:rsid w:val="0043326F"/>
    <w:rsid w:val="0043361C"/>
    <w:rsid w:val="0043705F"/>
    <w:rsid w:val="00437B6B"/>
    <w:rsid w:val="00441495"/>
    <w:rsid w:val="00441D87"/>
    <w:rsid w:val="00442C98"/>
    <w:rsid w:val="0044411D"/>
    <w:rsid w:val="0044423C"/>
    <w:rsid w:val="004446F1"/>
    <w:rsid w:val="004448F3"/>
    <w:rsid w:val="00445917"/>
    <w:rsid w:val="004473A9"/>
    <w:rsid w:val="00455728"/>
    <w:rsid w:val="004565E0"/>
    <w:rsid w:val="0045779C"/>
    <w:rsid w:val="004608CD"/>
    <w:rsid w:val="00461A0A"/>
    <w:rsid w:val="004626AC"/>
    <w:rsid w:val="00463770"/>
    <w:rsid w:val="00464798"/>
    <w:rsid w:val="0046522D"/>
    <w:rsid w:val="0046721E"/>
    <w:rsid w:val="0046779F"/>
    <w:rsid w:val="00467BFE"/>
    <w:rsid w:val="00470865"/>
    <w:rsid w:val="0047154C"/>
    <w:rsid w:val="00473CAC"/>
    <w:rsid w:val="004745AE"/>
    <w:rsid w:val="004751B4"/>
    <w:rsid w:val="00480EFD"/>
    <w:rsid w:val="00481A04"/>
    <w:rsid w:val="00481E11"/>
    <w:rsid w:val="00483145"/>
    <w:rsid w:val="00484281"/>
    <w:rsid w:val="0048461D"/>
    <w:rsid w:val="00486679"/>
    <w:rsid w:val="004903B8"/>
    <w:rsid w:val="00491151"/>
    <w:rsid w:val="004918CC"/>
    <w:rsid w:val="00491C7C"/>
    <w:rsid w:val="004927CF"/>
    <w:rsid w:val="004936A1"/>
    <w:rsid w:val="00493D6C"/>
    <w:rsid w:val="0049420A"/>
    <w:rsid w:val="00494C40"/>
    <w:rsid w:val="0049669E"/>
    <w:rsid w:val="00496822"/>
    <w:rsid w:val="00496A57"/>
    <w:rsid w:val="004971CE"/>
    <w:rsid w:val="00497848"/>
    <w:rsid w:val="004A305A"/>
    <w:rsid w:val="004A3DCF"/>
    <w:rsid w:val="004A3E37"/>
    <w:rsid w:val="004A427E"/>
    <w:rsid w:val="004A42E4"/>
    <w:rsid w:val="004A4F20"/>
    <w:rsid w:val="004A544C"/>
    <w:rsid w:val="004B1294"/>
    <w:rsid w:val="004B19BA"/>
    <w:rsid w:val="004B269A"/>
    <w:rsid w:val="004B3835"/>
    <w:rsid w:val="004B5564"/>
    <w:rsid w:val="004B5756"/>
    <w:rsid w:val="004B7418"/>
    <w:rsid w:val="004C5CDD"/>
    <w:rsid w:val="004C6434"/>
    <w:rsid w:val="004C6C27"/>
    <w:rsid w:val="004D0A88"/>
    <w:rsid w:val="004D1AF8"/>
    <w:rsid w:val="004D1EAD"/>
    <w:rsid w:val="004D216A"/>
    <w:rsid w:val="004D2F06"/>
    <w:rsid w:val="004D2FA1"/>
    <w:rsid w:val="004E32A6"/>
    <w:rsid w:val="004E39E2"/>
    <w:rsid w:val="004E669B"/>
    <w:rsid w:val="004E755C"/>
    <w:rsid w:val="004E7C2B"/>
    <w:rsid w:val="004F10B6"/>
    <w:rsid w:val="004F4A62"/>
    <w:rsid w:val="004F5239"/>
    <w:rsid w:val="004F6763"/>
    <w:rsid w:val="00502C56"/>
    <w:rsid w:val="00502E0F"/>
    <w:rsid w:val="00503740"/>
    <w:rsid w:val="00504A64"/>
    <w:rsid w:val="00510B5A"/>
    <w:rsid w:val="00511726"/>
    <w:rsid w:val="00511CD2"/>
    <w:rsid w:val="0051268D"/>
    <w:rsid w:val="00512F91"/>
    <w:rsid w:val="00513667"/>
    <w:rsid w:val="00514795"/>
    <w:rsid w:val="00514A9B"/>
    <w:rsid w:val="00515008"/>
    <w:rsid w:val="00516B3A"/>
    <w:rsid w:val="005170A7"/>
    <w:rsid w:val="005210F9"/>
    <w:rsid w:val="00522982"/>
    <w:rsid w:val="005231CC"/>
    <w:rsid w:val="0052367B"/>
    <w:rsid w:val="005241ED"/>
    <w:rsid w:val="00525A95"/>
    <w:rsid w:val="0052661C"/>
    <w:rsid w:val="0052667F"/>
    <w:rsid w:val="00527F45"/>
    <w:rsid w:val="005308BD"/>
    <w:rsid w:val="00530E7A"/>
    <w:rsid w:val="00530F80"/>
    <w:rsid w:val="005318AF"/>
    <w:rsid w:val="0053377D"/>
    <w:rsid w:val="00535B8E"/>
    <w:rsid w:val="00536CB6"/>
    <w:rsid w:val="0054099C"/>
    <w:rsid w:val="0054226E"/>
    <w:rsid w:val="00543763"/>
    <w:rsid w:val="00543D64"/>
    <w:rsid w:val="0054455A"/>
    <w:rsid w:val="0054502C"/>
    <w:rsid w:val="005454A2"/>
    <w:rsid w:val="00545BE7"/>
    <w:rsid w:val="00546FF7"/>
    <w:rsid w:val="005503E1"/>
    <w:rsid w:val="0055044F"/>
    <w:rsid w:val="00551C22"/>
    <w:rsid w:val="00552890"/>
    <w:rsid w:val="00552B7B"/>
    <w:rsid w:val="00553E08"/>
    <w:rsid w:val="00555836"/>
    <w:rsid w:val="00555ED0"/>
    <w:rsid w:val="00557D2D"/>
    <w:rsid w:val="00560B1C"/>
    <w:rsid w:val="00561265"/>
    <w:rsid w:val="00562E24"/>
    <w:rsid w:val="0056424C"/>
    <w:rsid w:val="00564B29"/>
    <w:rsid w:val="005667E5"/>
    <w:rsid w:val="0056743F"/>
    <w:rsid w:val="00572993"/>
    <w:rsid w:val="0057351D"/>
    <w:rsid w:val="00573562"/>
    <w:rsid w:val="005735A7"/>
    <w:rsid w:val="00573D32"/>
    <w:rsid w:val="00575992"/>
    <w:rsid w:val="005761D6"/>
    <w:rsid w:val="005807A4"/>
    <w:rsid w:val="005810A3"/>
    <w:rsid w:val="00582FDF"/>
    <w:rsid w:val="00583958"/>
    <w:rsid w:val="00585893"/>
    <w:rsid w:val="005860FD"/>
    <w:rsid w:val="0058654E"/>
    <w:rsid w:val="005865A3"/>
    <w:rsid w:val="005871C8"/>
    <w:rsid w:val="00590741"/>
    <w:rsid w:val="00590B15"/>
    <w:rsid w:val="00592B7C"/>
    <w:rsid w:val="00592BA6"/>
    <w:rsid w:val="00593AD3"/>
    <w:rsid w:val="00594582"/>
    <w:rsid w:val="0059646C"/>
    <w:rsid w:val="00597531"/>
    <w:rsid w:val="005A2BA8"/>
    <w:rsid w:val="005A30C9"/>
    <w:rsid w:val="005A31E6"/>
    <w:rsid w:val="005A3F0C"/>
    <w:rsid w:val="005A3FD4"/>
    <w:rsid w:val="005A44F8"/>
    <w:rsid w:val="005A64DC"/>
    <w:rsid w:val="005B2401"/>
    <w:rsid w:val="005B3899"/>
    <w:rsid w:val="005B4CF9"/>
    <w:rsid w:val="005B6D36"/>
    <w:rsid w:val="005B738A"/>
    <w:rsid w:val="005C0796"/>
    <w:rsid w:val="005C1D2B"/>
    <w:rsid w:val="005C2153"/>
    <w:rsid w:val="005C4747"/>
    <w:rsid w:val="005C54C3"/>
    <w:rsid w:val="005C59FD"/>
    <w:rsid w:val="005C5B12"/>
    <w:rsid w:val="005C7BFD"/>
    <w:rsid w:val="005D0C99"/>
    <w:rsid w:val="005D1565"/>
    <w:rsid w:val="005D44DF"/>
    <w:rsid w:val="005D62FD"/>
    <w:rsid w:val="005D6497"/>
    <w:rsid w:val="005D7C3B"/>
    <w:rsid w:val="005D7F2A"/>
    <w:rsid w:val="005E042F"/>
    <w:rsid w:val="005E0931"/>
    <w:rsid w:val="005E0A03"/>
    <w:rsid w:val="005E0AAD"/>
    <w:rsid w:val="005E0B9D"/>
    <w:rsid w:val="005E1681"/>
    <w:rsid w:val="005E3F4E"/>
    <w:rsid w:val="005E3F5A"/>
    <w:rsid w:val="005F1EFB"/>
    <w:rsid w:val="005F23F5"/>
    <w:rsid w:val="005F3141"/>
    <w:rsid w:val="005F3767"/>
    <w:rsid w:val="005F3814"/>
    <w:rsid w:val="005F44E3"/>
    <w:rsid w:val="005F4601"/>
    <w:rsid w:val="005F5BC4"/>
    <w:rsid w:val="005F7B3C"/>
    <w:rsid w:val="0060018A"/>
    <w:rsid w:val="006003DB"/>
    <w:rsid w:val="006018E0"/>
    <w:rsid w:val="00601A8D"/>
    <w:rsid w:val="00601F9F"/>
    <w:rsid w:val="006021D6"/>
    <w:rsid w:val="00602425"/>
    <w:rsid w:val="00604C91"/>
    <w:rsid w:val="006059B9"/>
    <w:rsid w:val="0060641E"/>
    <w:rsid w:val="006123E5"/>
    <w:rsid w:val="006125E4"/>
    <w:rsid w:val="006141E7"/>
    <w:rsid w:val="00616139"/>
    <w:rsid w:val="006204AE"/>
    <w:rsid w:val="00622136"/>
    <w:rsid w:val="006226FB"/>
    <w:rsid w:val="00623964"/>
    <w:rsid w:val="00623ADF"/>
    <w:rsid w:val="00624FBC"/>
    <w:rsid w:val="0063067D"/>
    <w:rsid w:val="006317AC"/>
    <w:rsid w:val="00632BEE"/>
    <w:rsid w:val="006338EA"/>
    <w:rsid w:val="00634C97"/>
    <w:rsid w:val="006366CB"/>
    <w:rsid w:val="0063712C"/>
    <w:rsid w:val="00637BD3"/>
    <w:rsid w:val="0064199A"/>
    <w:rsid w:val="00642253"/>
    <w:rsid w:val="00644447"/>
    <w:rsid w:val="00646731"/>
    <w:rsid w:val="006469B4"/>
    <w:rsid w:val="00646D07"/>
    <w:rsid w:val="00650F34"/>
    <w:rsid w:val="00651869"/>
    <w:rsid w:val="00651E5E"/>
    <w:rsid w:val="00654226"/>
    <w:rsid w:val="00655AA2"/>
    <w:rsid w:val="00656990"/>
    <w:rsid w:val="00656D2A"/>
    <w:rsid w:val="00657224"/>
    <w:rsid w:val="00657ABC"/>
    <w:rsid w:val="00661448"/>
    <w:rsid w:val="00662162"/>
    <w:rsid w:val="006627B9"/>
    <w:rsid w:val="00662915"/>
    <w:rsid w:val="00662D3B"/>
    <w:rsid w:val="00666518"/>
    <w:rsid w:val="00666A58"/>
    <w:rsid w:val="00666A88"/>
    <w:rsid w:val="00667302"/>
    <w:rsid w:val="006702A4"/>
    <w:rsid w:val="006706FC"/>
    <w:rsid w:val="00670FBD"/>
    <w:rsid w:val="00671AD6"/>
    <w:rsid w:val="00674E9E"/>
    <w:rsid w:val="00675D23"/>
    <w:rsid w:val="00676D14"/>
    <w:rsid w:val="006777B5"/>
    <w:rsid w:val="006812BB"/>
    <w:rsid w:val="0068193F"/>
    <w:rsid w:val="006820E6"/>
    <w:rsid w:val="00682544"/>
    <w:rsid w:val="006833D5"/>
    <w:rsid w:val="00683736"/>
    <w:rsid w:val="00683F7B"/>
    <w:rsid w:val="00684100"/>
    <w:rsid w:val="00686A2F"/>
    <w:rsid w:val="006910C4"/>
    <w:rsid w:val="006924F3"/>
    <w:rsid w:val="00692774"/>
    <w:rsid w:val="00692E30"/>
    <w:rsid w:val="0069338B"/>
    <w:rsid w:val="00696033"/>
    <w:rsid w:val="006A0359"/>
    <w:rsid w:val="006A0787"/>
    <w:rsid w:val="006A0C10"/>
    <w:rsid w:val="006A20C6"/>
    <w:rsid w:val="006A270D"/>
    <w:rsid w:val="006A34F8"/>
    <w:rsid w:val="006A5825"/>
    <w:rsid w:val="006A653A"/>
    <w:rsid w:val="006A65F9"/>
    <w:rsid w:val="006B08FC"/>
    <w:rsid w:val="006B19E2"/>
    <w:rsid w:val="006B47A1"/>
    <w:rsid w:val="006B5890"/>
    <w:rsid w:val="006C1046"/>
    <w:rsid w:val="006C1321"/>
    <w:rsid w:val="006C2DAA"/>
    <w:rsid w:val="006C3C2B"/>
    <w:rsid w:val="006C4494"/>
    <w:rsid w:val="006C45C8"/>
    <w:rsid w:val="006C52FD"/>
    <w:rsid w:val="006C6DD5"/>
    <w:rsid w:val="006C6F21"/>
    <w:rsid w:val="006D1494"/>
    <w:rsid w:val="006D175B"/>
    <w:rsid w:val="006D2B36"/>
    <w:rsid w:val="006D438E"/>
    <w:rsid w:val="006D587E"/>
    <w:rsid w:val="006D633C"/>
    <w:rsid w:val="006E1868"/>
    <w:rsid w:val="006E2C04"/>
    <w:rsid w:val="006E3EE3"/>
    <w:rsid w:val="006E4370"/>
    <w:rsid w:val="006E580B"/>
    <w:rsid w:val="006E5FE8"/>
    <w:rsid w:val="006E6CFF"/>
    <w:rsid w:val="006E74BD"/>
    <w:rsid w:val="006F00B4"/>
    <w:rsid w:val="006F1E35"/>
    <w:rsid w:val="006F1F74"/>
    <w:rsid w:val="006F5CCA"/>
    <w:rsid w:val="006F6225"/>
    <w:rsid w:val="006F6A20"/>
    <w:rsid w:val="006F7972"/>
    <w:rsid w:val="007036EC"/>
    <w:rsid w:val="007039FE"/>
    <w:rsid w:val="00704621"/>
    <w:rsid w:val="00704F26"/>
    <w:rsid w:val="00705EB0"/>
    <w:rsid w:val="00706B29"/>
    <w:rsid w:val="00706BBF"/>
    <w:rsid w:val="00707912"/>
    <w:rsid w:val="00707B08"/>
    <w:rsid w:val="00707F8C"/>
    <w:rsid w:val="00710019"/>
    <w:rsid w:val="00711D38"/>
    <w:rsid w:val="00715B88"/>
    <w:rsid w:val="00716BF0"/>
    <w:rsid w:val="00717132"/>
    <w:rsid w:val="00717C7E"/>
    <w:rsid w:val="0072356E"/>
    <w:rsid w:val="007239E3"/>
    <w:rsid w:val="00723B0E"/>
    <w:rsid w:val="00723D7A"/>
    <w:rsid w:val="007262E5"/>
    <w:rsid w:val="007267C3"/>
    <w:rsid w:val="00726A0C"/>
    <w:rsid w:val="0073144C"/>
    <w:rsid w:val="00733C30"/>
    <w:rsid w:val="007353D2"/>
    <w:rsid w:val="0073542D"/>
    <w:rsid w:val="0073670C"/>
    <w:rsid w:val="00736FDA"/>
    <w:rsid w:val="00740053"/>
    <w:rsid w:val="00741D77"/>
    <w:rsid w:val="00742531"/>
    <w:rsid w:val="00742600"/>
    <w:rsid w:val="007429E6"/>
    <w:rsid w:val="0074432A"/>
    <w:rsid w:val="00746432"/>
    <w:rsid w:val="00746B16"/>
    <w:rsid w:val="00746BEF"/>
    <w:rsid w:val="007504B1"/>
    <w:rsid w:val="007520FF"/>
    <w:rsid w:val="007529E5"/>
    <w:rsid w:val="00756E28"/>
    <w:rsid w:val="007615C5"/>
    <w:rsid w:val="00761A23"/>
    <w:rsid w:val="00761A5B"/>
    <w:rsid w:val="00762114"/>
    <w:rsid w:val="00762456"/>
    <w:rsid w:val="00762544"/>
    <w:rsid w:val="0076267F"/>
    <w:rsid w:val="007630D1"/>
    <w:rsid w:val="00764574"/>
    <w:rsid w:val="00764EF8"/>
    <w:rsid w:val="007654D9"/>
    <w:rsid w:val="00766379"/>
    <w:rsid w:val="00770848"/>
    <w:rsid w:val="00770F81"/>
    <w:rsid w:val="00772A3E"/>
    <w:rsid w:val="00774A09"/>
    <w:rsid w:val="00776A98"/>
    <w:rsid w:val="00780E20"/>
    <w:rsid w:val="0078103B"/>
    <w:rsid w:val="00781352"/>
    <w:rsid w:val="00781A4A"/>
    <w:rsid w:val="0078273F"/>
    <w:rsid w:val="00782FF6"/>
    <w:rsid w:val="00783153"/>
    <w:rsid w:val="00783905"/>
    <w:rsid w:val="00783D12"/>
    <w:rsid w:val="00784488"/>
    <w:rsid w:val="00787140"/>
    <w:rsid w:val="0078785E"/>
    <w:rsid w:val="00794AFE"/>
    <w:rsid w:val="00794C26"/>
    <w:rsid w:val="00795DC3"/>
    <w:rsid w:val="00796354"/>
    <w:rsid w:val="00796E55"/>
    <w:rsid w:val="007A03ED"/>
    <w:rsid w:val="007A50F5"/>
    <w:rsid w:val="007A7AED"/>
    <w:rsid w:val="007B1528"/>
    <w:rsid w:val="007B1BCF"/>
    <w:rsid w:val="007B5F51"/>
    <w:rsid w:val="007B7460"/>
    <w:rsid w:val="007B78A9"/>
    <w:rsid w:val="007C0B88"/>
    <w:rsid w:val="007C1B76"/>
    <w:rsid w:val="007C1FA2"/>
    <w:rsid w:val="007C2D34"/>
    <w:rsid w:val="007C38C6"/>
    <w:rsid w:val="007C3DD4"/>
    <w:rsid w:val="007C5DBB"/>
    <w:rsid w:val="007C659C"/>
    <w:rsid w:val="007C6EE7"/>
    <w:rsid w:val="007D01E0"/>
    <w:rsid w:val="007D0349"/>
    <w:rsid w:val="007D1065"/>
    <w:rsid w:val="007D18EB"/>
    <w:rsid w:val="007D20DD"/>
    <w:rsid w:val="007D3955"/>
    <w:rsid w:val="007D733F"/>
    <w:rsid w:val="007D7549"/>
    <w:rsid w:val="007E059E"/>
    <w:rsid w:val="007E0916"/>
    <w:rsid w:val="007E0AAF"/>
    <w:rsid w:val="007E244B"/>
    <w:rsid w:val="007E3B3E"/>
    <w:rsid w:val="007E4734"/>
    <w:rsid w:val="007E6FD0"/>
    <w:rsid w:val="007E760A"/>
    <w:rsid w:val="007F032C"/>
    <w:rsid w:val="007F1914"/>
    <w:rsid w:val="007F19CF"/>
    <w:rsid w:val="007F272A"/>
    <w:rsid w:val="007F2BD8"/>
    <w:rsid w:val="007F451D"/>
    <w:rsid w:val="007F4AE9"/>
    <w:rsid w:val="007F5984"/>
    <w:rsid w:val="007F6458"/>
    <w:rsid w:val="007F67A5"/>
    <w:rsid w:val="008039D9"/>
    <w:rsid w:val="00803CD4"/>
    <w:rsid w:val="00804411"/>
    <w:rsid w:val="00805F71"/>
    <w:rsid w:val="00807289"/>
    <w:rsid w:val="00807376"/>
    <w:rsid w:val="00807B94"/>
    <w:rsid w:val="00810516"/>
    <w:rsid w:val="008133BF"/>
    <w:rsid w:val="00820A60"/>
    <w:rsid w:val="00820FB0"/>
    <w:rsid w:val="00821AA7"/>
    <w:rsid w:val="00822825"/>
    <w:rsid w:val="00823181"/>
    <w:rsid w:val="008233AC"/>
    <w:rsid w:val="00824A0A"/>
    <w:rsid w:val="00825A3D"/>
    <w:rsid w:val="008268D3"/>
    <w:rsid w:val="00831215"/>
    <w:rsid w:val="008328CA"/>
    <w:rsid w:val="00832D09"/>
    <w:rsid w:val="008341AA"/>
    <w:rsid w:val="00834982"/>
    <w:rsid w:val="00834A8A"/>
    <w:rsid w:val="0083644A"/>
    <w:rsid w:val="00842885"/>
    <w:rsid w:val="00843380"/>
    <w:rsid w:val="00843B47"/>
    <w:rsid w:val="00845884"/>
    <w:rsid w:val="0084598A"/>
    <w:rsid w:val="00845D3D"/>
    <w:rsid w:val="00847412"/>
    <w:rsid w:val="0084783E"/>
    <w:rsid w:val="00847BEA"/>
    <w:rsid w:val="0085057A"/>
    <w:rsid w:val="00851FA0"/>
    <w:rsid w:val="008536CE"/>
    <w:rsid w:val="00855A83"/>
    <w:rsid w:val="008570A9"/>
    <w:rsid w:val="00857D53"/>
    <w:rsid w:val="0086015A"/>
    <w:rsid w:val="00860A97"/>
    <w:rsid w:val="008619BF"/>
    <w:rsid w:val="00861E07"/>
    <w:rsid w:val="008624C6"/>
    <w:rsid w:val="00862D91"/>
    <w:rsid w:val="00866A14"/>
    <w:rsid w:val="00867895"/>
    <w:rsid w:val="008712DC"/>
    <w:rsid w:val="00872F5A"/>
    <w:rsid w:val="0087311F"/>
    <w:rsid w:val="0087344D"/>
    <w:rsid w:val="00874049"/>
    <w:rsid w:val="0088582C"/>
    <w:rsid w:val="008866BF"/>
    <w:rsid w:val="0088743A"/>
    <w:rsid w:val="00891753"/>
    <w:rsid w:val="008923B2"/>
    <w:rsid w:val="00894CE7"/>
    <w:rsid w:val="008961AF"/>
    <w:rsid w:val="00897F97"/>
    <w:rsid w:val="008A0AED"/>
    <w:rsid w:val="008A2D6B"/>
    <w:rsid w:val="008A363F"/>
    <w:rsid w:val="008A73CC"/>
    <w:rsid w:val="008B09C0"/>
    <w:rsid w:val="008B22CF"/>
    <w:rsid w:val="008B250F"/>
    <w:rsid w:val="008B2CE7"/>
    <w:rsid w:val="008B2D25"/>
    <w:rsid w:val="008B3245"/>
    <w:rsid w:val="008B5EF9"/>
    <w:rsid w:val="008B6B5F"/>
    <w:rsid w:val="008B7AF2"/>
    <w:rsid w:val="008B7F6D"/>
    <w:rsid w:val="008C4061"/>
    <w:rsid w:val="008C6E04"/>
    <w:rsid w:val="008D01DF"/>
    <w:rsid w:val="008D0A86"/>
    <w:rsid w:val="008D0C70"/>
    <w:rsid w:val="008D15DA"/>
    <w:rsid w:val="008D1F6C"/>
    <w:rsid w:val="008D4282"/>
    <w:rsid w:val="008D5EA5"/>
    <w:rsid w:val="008D62C8"/>
    <w:rsid w:val="008D6D94"/>
    <w:rsid w:val="008E1E84"/>
    <w:rsid w:val="008E3E08"/>
    <w:rsid w:val="008E5869"/>
    <w:rsid w:val="008E7C09"/>
    <w:rsid w:val="008F0835"/>
    <w:rsid w:val="008F0E85"/>
    <w:rsid w:val="008F1B2C"/>
    <w:rsid w:val="008F307A"/>
    <w:rsid w:val="008F35ED"/>
    <w:rsid w:val="008F4DE5"/>
    <w:rsid w:val="008F5CDD"/>
    <w:rsid w:val="008F623B"/>
    <w:rsid w:val="008F68B8"/>
    <w:rsid w:val="008F7AAE"/>
    <w:rsid w:val="00901A74"/>
    <w:rsid w:val="00901C89"/>
    <w:rsid w:val="009033DA"/>
    <w:rsid w:val="00904972"/>
    <w:rsid w:val="00905561"/>
    <w:rsid w:val="00905B8C"/>
    <w:rsid w:val="009061F4"/>
    <w:rsid w:val="00910799"/>
    <w:rsid w:val="00910916"/>
    <w:rsid w:val="00910B56"/>
    <w:rsid w:val="00913579"/>
    <w:rsid w:val="00913D30"/>
    <w:rsid w:val="00915732"/>
    <w:rsid w:val="0091630C"/>
    <w:rsid w:val="009210BE"/>
    <w:rsid w:val="009213B7"/>
    <w:rsid w:val="00922D8C"/>
    <w:rsid w:val="00923F83"/>
    <w:rsid w:val="009244AF"/>
    <w:rsid w:val="00924A01"/>
    <w:rsid w:val="00925464"/>
    <w:rsid w:val="00926233"/>
    <w:rsid w:val="00926E58"/>
    <w:rsid w:val="00930A41"/>
    <w:rsid w:val="0093476F"/>
    <w:rsid w:val="0093647B"/>
    <w:rsid w:val="00940364"/>
    <w:rsid w:val="0094166E"/>
    <w:rsid w:val="00941E76"/>
    <w:rsid w:val="009425AD"/>
    <w:rsid w:val="009427A3"/>
    <w:rsid w:val="009430FB"/>
    <w:rsid w:val="00943973"/>
    <w:rsid w:val="00943A46"/>
    <w:rsid w:val="00943FE3"/>
    <w:rsid w:val="00945122"/>
    <w:rsid w:val="00945D2E"/>
    <w:rsid w:val="00946B25"/>
    <w:rsid w:val="009471AD"/>
    <w:rsid w:val="00950377"/>
    <w:rsid w:val="00951210"/>
    <w:rsid w:val="00951C0B"/>
    <w:rsid w:val="00953417"/>
    <w:rsid w:val="00953840"/>
    <w:rsid w:val="00955D3E"/>
    <w:rsid w:val="009566BA"/>
    <w:rsid w:val="009578DB"/>
    <w:rsid w:val="00957912"/>
    <w:rsid w:val="00960572"/>
    <w:rsid w:val="009612FB"/>
    <w:rsid w:val="009615A2"/>
    <w:rsid w:val="0096176E"/>
    <w:rsid w:val="00961F25"/>
    <w:rsid w:val="00962898"/>
    <w:rsid w:val="00962A21"/>
    <w:rsid w:val="00962BA7"/>
    <w:rsid w:val="00963218"/>
    <w:rsid w:val="00965F6B"/>
    <w:rsid w:val="00967A55"/>
    <w:rsid w:val="00967D87"/>
    <w:rsid w:val="00970428"/>
    <w:rsid w:val="00970981"/>
    <w:rsid w:val="00970A75"/>
    <w:rsid w:val="00970AFB"/>
    <w:rsid w:val="009714DC"/>
    <w:rsid w:val="009725C1"/>
    <w:rsid w:val="00973716"/>
    <w:rsid w:val="00974396"/>
    <w:rsid w:val="00974E8E"/>
    <w:rsid w:val="00975999"/>
    <w:rsid w:val="00977181"/>
    <w:rsid w:val="00981596"/>
    <w:rsid w:val="0098172C"/>
    <w:rsid w:val="009900E8"/>
    <w:rsid w:val="009914E7"/>
    <w:rsid w:val="0099294E"/>
    <w:rsid w:val="00992F10"/>
    <w:rsid w:val="00993111"/>
    <w:rsid w:val="00993997"/>
    <w:rsid w:val="00993E15"/>
    <w:rsid w:val="00994624"/>
    <w:rsid w:val="00995AC8"/>
    <w:rsid w:val="009963E9"/>
    <w:rsid w:val="009964E2"/>
    <w:rsid w:val="009A1227"/>
    <w:rsid w:val="009A1818"/>
    <w:rsid w:val="009A26B0"/>
    <w:rsid w:val="009A44AA"/>
    <w:rsid w:val="009A54C8"/>
    <w:rsid w:val="009A5E52"/>
    <w:rsid w:val="009A61DC"/>
    <w:rsid w:val="009B0334"/>
    <w:rsid w:val="009B1B3B"/>
    <w:rsid w:val="009B1DD2"/>
    <w:rsid w:val="009B2537"/>
    <w:rsid w:val="009B4060"/>
    <w:rsid w:val="009B4CF7"/>
    <w:rsid w:val="009B4F86"/>
    <w:rsid w:val="009B593D"/>
    <w:rsid w:val="009B5DAD"/>
    <w:rsid w:val="009B7035"/>
    <w:rsid w:val="009B763F"/>
    <w:rsid w:val="009C0225"/>
    <w:rsid w:val="009C0812"/>
    <w:rsid w:val="009C0E45"/>
    <w:rsid w:val="009C111A"/>
    <w:rsid w:val="009C18E7"/>
    <w:rsid w:val="009C1F7F"/>
    <w:rsid w:val="009C29DB"/>
    <w:rsid w:val="009C4CD0"/>
    <w:rsid w:val="009C51A7"/>
    <w:rsid w:val="009C5788"/>
    <w:rsid w:val="009C5805"/>
    <w:rsid w:val="009C660E"/>
    <w:rsid w:val="009C77D8"/>
    <w:rsid w:val="009D209C"/>
    <w:rsid w:val="009D212E"/>
    <w:rsid w:val="009D3225"/>
    <w:rsid w:val="009D3EC0"/>
    <w:rsid w:val="009D401F"/>
    <w:rsid w:val="009D4A3F"/>
    <w:rsid w:val="009D4A4B"/>
    <w:rsid w:val="009D4F00"/>
    <w:rsid w:val="009D52D7"/>
    <w:rsid w:val="009D7E3E"/>
    <w:rsid w:val="009E0378"/>
    <w:rsid w:val="009E0735"/>
    <w:rsid w:val="009E2AFA"/>
    <w:rsid w:val="009E3F6E"/>
    <w:rsid w:val="009E5D06"/>
    <w:rsid w:val="009F2A1C"/>
    <w:rsid w:val="009F2C9C"/>
    <w:rsid w:val="009F48CD"/>
    <w:rsid w:val="009F4DBD"/>
    <w:rsid w:val="009F5925"/>
    <w:rsid w:val="009F5F45"/>
    <w:rsid w:val="009F7112"/>
    <w:rsid w:val="00A01044"/>
    <w:rsid w:val="00A02060"/>
    <w:rsid w:val="00A02B59"/>
    <w:rsid w:val="00A03370"/>
    <w:rsid w:val="00A033F5"/>
    <w:rsid w:val="00A03808"/>
    <w:rsid w:val="00A04E76"/>
    <w:rsid w:val="00A065B7"/>
    <w:rsid w:val="00A102D6"/>
    <w:rsid w:val="00A10813"/>
    <w:rsid w:val="00A11612"/>
    <w:rsid w:val="00A118BB"/>
    <w:rsid w:val="00A11FB2"/>
    <w:rsid w:val="00A12270"/>
    <w:rsid w:val="00A124B5"/>
    <w:rsid w:val="00A134A7"/>
    <w:rsid w:val="00A16637"/>
    <w:rsid w:val="00A166D8"/>
    <w:rsid w:val="00A16CD7"/>
    <w:rsid w:val="00A17777"/>
    <w:rsid w:val="00A20144"/>
    <w:rsid w:val="00A2157A"/>
    <w:rsid w:val="00A219EF"/>
    <w:rsid w:val="00A23C2A"/>
    <w:rsid w:val="00A255B9"/>
    <w:rsid w:val="00A257D1"/>
    <w:rsid w:val="00A25FCC"/>
    <w:rsid w:val="00A30B1D"/>
    <w:rsid w:val="00A31BC9"/>
    <w:rsid w:val="00A31BD6"/>
    <w:rsid w:val="00A32070"/>
    <w:rsid w:val="00A33760"/>
    <w:rsid w:val="00A3429F"/>
    <w:rsid w:val="00A35A39"/>
    <w:rsid w:val="00A35B7D"/>
    <w:rsid w:val="00A36B5C"/>
    <w:rsid w:val="00A37070"/>
    <w:rsid w:val="00A370B1"/>
    <w:rsid w:val="00A3793B"/>
    <w:rsid w:val="00A37D40"/>
    <w:rsid w:val="00A40195"/>
    <w:rsid w:val="00A4084F"/>
    <w:rsid w:val="00A40E5A"/>
    <w:rsid w:val="00A4382A"/>
    <w:rsid w:val="00A46150"/>
    <w:rsid w:val="00A46A66"/>
    <w:rsid w:val="00A46C34"/>
    <w:rsid w:val="00A50AF6"/>
    <w:rsid w:val="00A50B7C"/>
    <w:rsid w:val="00A52F26"/>
    <w:rsid w:val="00A53F63"/>
    <w:rsid w:val="00A55213"/>
    <w:rsid w:val="00A5555A"/>
    <w:rsid w:val="00A56629"/>
    <w:rsid w:val="00A57F31"/>
    <w:rsid w:val="00A60B9A"/>
    <w:rsid w:val="00A618D6"/>
    <w:rsid w:val="00A625F1"/>
    <w:rsid w:val="00A62767"/>
    <w:rsid w:val="00A6352F"/>
    <w:rsid w:val="00A63556"/>
    <w:rsid w:val="00A63E7A"/>
    <w:rsid w:val="00A64095"/>
    <w:rsid w:val="00A64D3F"/>
    <w:rsid w:val="00A6529C"/>
    <w:rsid w:val="00A65A2B"/>
    <w:rsid w:val="00A67412"/>
    <w:rsid w:val="00A67F51"/>
    <w:rsid w:val="00A70410"/>
    <w:rsid w:val="00A72605"/>
    <w:rsid w:val="00A7274B"/>
    <w:rsid w:val="00A743F8"/>
    <w:rsid w:val="00A76331"/>
    <w:rsid w:val="00A82581"/>
    <w:rsid w:val="00A825A3"/>
    <w:rsid w:val="00A828E4"/>
    <w:rsid w:val="00A83D33"/>
    <w:rsid w:val="00A84983"/>
    <w:rsid w:val="00A86C9D"/>
    <w:rsid w:val="00A928DC"/>
    <w:rsid w:val="00A934EE"/>
    <w:rsid w:val="00A93D2E"/>
    <w:rsid w:val="00A950E4"/>
    <w:rsid w:val="00A9575F"/>
    <w:rsid w:val="00A96972"/>
    <w:rsid w:val="00A96C91"/>
    <w:rsid w:val="00A97496"/>
    <w:rsid w:val="00A97C26"/>
    <w:rsid w:val="00A97C7C"/>
    <w:rsid w:val="00AA02AC"/>
    <w:rsid w:val="00AA0F74"/>
    <w:rsid w:val="00AA1BEE"/>
    <w:rsid w:val="00AA30F5"/>
    <w:rsid w:val="00AA3885"/>
    <w:rsid w:val="00AA3F9F"/>
    <w:rsid w:val="00AA4945"/>
    <w:rsid w:val="00AB1162"/>
    <w:rsid w:val="00AB2968"/>
    <w:rsid w:val="00AB551D"/>
    <w:rsid w:val="00AB78C0"/>
    <w:rsid w:val="00AC0965"/>
    <w:rsid w:val="00AC1069"/>
    <w:rsid w:val="00AC16C6"/>
    <w:rsid w:val="00AC2BB5"/>
    <w:rsid w:val="00AC2C2E"/>
    <w:rsid w:val="00AC4368"/>
    <w:rsid w:val="00AC4C8A"/>
    <w:rsid w:val="00AC5A79"/>
    <w:rsid w:val="00AC687A"/>
    <w:rsid w:val="00AC68B8"/>
    <w:rsid w:val="00AD0DCD"/>
    <w:rsid w:val="00AD1846"/>
    <w:rsid w:val="00AD23C7"/>
    <w:rsid w:val="00AD28C8"/>
    <w:rsid w:val="00AD2C34"/>
    <w:rsid w:val="00AD4B61"/>
    <w:rsid w:val="00AD4EB9"/>
    <w:rsid w:val="00AD4F1E"/>
    <w:rsid w:val="00AD6307"/>
    <w:rsid w:val="00AD7342"/>
    <w:rsid w:val="00AE0AD6"/>
    <w:rsid w:val="00AE0F23"/>
    <w:rsid w:val="00AE0FA2"/>
    <w:rsid w:val="00AE1360"/>
    <w:rsid w:val="00AE14E4"/>
    <w:rsid w:val="00AE2630"/>
    <w:rsid w:val="00AE2DAC"/>
    <w:rsid w:val="00AE303B"/>
    <w:rsid w:val="00AE34D7"/>
    <w:rsid w:val="00AE36AB"/>
    <w:rsid w:val="00AE4588"/>
    <w:rsid w:val="00AE4651"/>
    <w:rsid w:val="00AE4744"/>
    <w:rsid w:val="00AE6324"/>
    <w:rsid w:val="00AE644D"/>
    <w:rsid w:val="00AE7A59"/>
    <w:rsid w:val="00AF100C"/>
    <w:rsid w:val="00AF1AC6"/>
    <w:rsid w:val="00AF2018"/>
    <w:rsid w:val="00AF23F4"/>
    <w:rsid w:val="00AF3146"/>
    <w:rsid w:val="00AF3976"/>
    <w:rsid w:val="00AF419B"/>
    <w:rsid w:val="00AF5CEA"/>
    <w:rsid w:val="00AF60B7"/>
    <w:rsid w:val="00AF6398"/>
    <w:rsid w:val="00AF6B70"/>
    <w:rsid w:val="00B004D3"/>
    <w:rsid w:val="00B005FC"/>
    <w:rsid w:val="00B008EC"/>
    <w:rsid w:val="00B00C5D"/>
    <w:rsid w:val="00B02665"/>
    <w:rsid w:val="00B02C8A"/>
    <w:rsid w:val="00B04D3D"/>
    <w:rsid w:val="00B05187"/>
    <w:rsid w:val="00B05500"/>
    <w:rsid w:val="00B05D1C"/>
    <w:rsid w:val="00B0720A"/>
    <w:rsid w:val="00B10567"/>
    <w:rsid w:val="00B11168"/>
    <w:rsid w:val="00B1146D"/>
    <w:rsid w:val="00B12256"/>
    <w:rsid w:val="00B12766"/>
    <w:rsid w:val="00B12BC9"/>
    <w:rsid w:val="00B13983"/>
    <w:rsid w:val="00B13C1B"/>
    <w:rsid w:val="00B1404F"/>
    <w:rsid w:val="00B146ED"/>
    <w:rsid w:val="00B15B5E"/>
    <w:rsid w:val="00B1626B"/>
    <w:rsid w:val="00B17C77"/>
    <w:rsid w:val="00B204E4"/>
    <w:rsid w:val="00B223D4"/>
    <w:rsid w:val="00B22FB2"/>
    <w:rsid w:val="00B233C5"/>
    <w:rsid w:val="00B24928"/>
    <w:rsid w:val="00B24BCE"/>
    <w:rsid w:val="00B25B77"/>
    <w:rsid w:val="00B26864"/>
    <w:rsid w:val="00B3036F"/>
    <w:rsid w:val="00B305F7"/>
    <w:rsid w:val="00B312FA"/>
    <w:rsid w:val="00B314BA"/>
    <w:rsid w:val="00B31D33"/>
    <w:rsid w:val="00B326B9"/>
    <w:rsid w:val="00B333E4"/>
    <w:rsid w:val="00B34FA4"/>
    <w:rsid w:val="00B351F1"/>
    <w:rsid w:val="00B37251"/>
    <w:rsid w:val="00B42E67"/>
    <w:rsid w:val="00B43509"/>
    <w:rsid w:val="00B4573D"/>
    <w:rsid w:val="00B45B33"/>
    <w:rsid w:val="00B45D4E"/>
    <w:rsid w:val="00B478DA"/>
    <w:rsid w:val="00B47F54"/>
    <w:rsid w:val="00B50689"/>
    <w:rsid w:val="00B51362"/>
    <w:rsid w:val="00B51D15"/>
    <w:rsid w:val="00B52128"/>
    <w:rsid w:val="00B52EB7"/>
    <w:rsid w:val="00B5454F"/>
    <w:rsid w:val="00B63AFF"/>
    <w:rsid w:val="00B67DE8"/>
    <w:rsid w:val="00B71EF6"/>
    <w:rsid w:val="00B723C7"/>
    <w:rsid w:val="00B724D2"/>
    <w:rsid w:val="00B73AAA"/>
    <w:rsid w:val="00B73D0D"/>
    <w:rsid w:val="00B765C7"/>
    <w:rsid w:val="00B83200"/>
    <w:rsid w:val="00B860D6"/>
    <w:rsid w:val="00B8718C"/>
    <w:rsid w:val="00B87250"/>
    <w:rsid w:val="00B8784A"/>
    <w:rsid w:val="00B93613"/>
    <w:rsid w:val="00B95199"/>
    <w:rsid w:val="00B95834"/>
    <w:rsid w:val="00B96658"/>
    <w:rsid w:val="00B97575"/>
    <w:rsid w:val="00BA02E4"/>
    <w:rsid w:val="00BA0A07"/>
    <w:rsid w:val="00BA2DDC"/>
    <w:rsid w:val="00BA405C"/>
    <w:rsid w:val="00BA462E"/>
    <w:rsid w:val="00BA531D"/>
    <w:rsid w:val="00BA5710"/>
    <w:rsid w:val="00BB0A58"/>
    <w:rsid w:val="00BB1247"/>
    <w:rsid w:val="00BB18B4"/>
    <w:rsid w:val="00BB2B3D"/>
    <w:rsid w:val="00BB4512"/>
    <w:rsid w:val="00BB46E5"/>
    <w:rsid w:val="00BB60B8"/>
    <w:rsid w:val="00BB6803"/>
    <w:rsid w:val="00BB733A"/>
    <w:rsid w:val="00BC0D81"/>
    <w:rsid w:val="00BC0FE1"/>
    <w:rsid w:val="00BC2289"/>
    <w:rsid w:val="00BC349A"/>
    <w:rsid w:val="00BC5241"/>
    <w:rsid w:val="00BC5869"/>
    <w:rsid w:val="00BC58B5"/>
    <w:rsid w:val="00BC79D8"/>
    <w:rsid w:val="00BD2244"/>
    <w:rsid w:val="00BD26F6"/>
    <w:rsid w:val="00BD2C67"/>
    <w:rsid w:val="00BD2D91"/>
    <w:rsid w:val="00BD5695"/>
    <w:rsid w:val="00BD6CF8"/>
    <w:rsid w:val="00BE0620"/>
    <w:rsid w:val="00BE0D06"/>
    <w:rsid w:val="00BE26A7"/>
    <w:rsid w:val="00BE4053"/>
    <w:rsid w:val="00BE54E5"/>
    <w:rsid w:val="00BE66CC"/>
    <w:rsid w:val="00BE6A46"/>
    <w:rsid w:val="00BE6A80"/>
    <w:rsid w:val="00BE7233"/>
    <w:rsid w:val="00BE7D1E"/>
    <w:rsid w:val="00BF17EF"/>
    <w:rsid w:val="00BF23C8"/>
    <w:rsid w:val="00BF35B5"/>
    <w:rsid w:val="00BF3D44"/>
    <w:rsid w:val="00BF5E4B"/>
    <w:rsid w:val="00BF6EAB"/>
    <w:rsid w:val="00BF7E45"/>
    <w:rsid w:val="00C000B6"/>
    <w:rsid w:val="00C00FEE"/>
    <w:rsid w:val="00C01E1C"/>
    <w:rsid w:val="00C02019"/>
    <w:rsid w:val="00C04A7F"/>
    <w:rsid w:val="00C0507D"/>
    <w:rsid w:val="00C05271"/>
    <w:rsid w:val="00C06921"/>
    <w:rsid w:val="00C07792"/>
    <w:rsid w:val="00C07DAC"/>
    <w:rsid w:val="00C1021C"/>
    <w:rsid w:val="00C11D13"/>
    <w:rsid w:val="00C11DE3"/>
    <w:rsid w:val="00C145C8"/>
    <w:rsid w:val="00C152C9"/>
    <w:rsid w:val="00C168D7"/>
    <w:rsid w:val="00C20022"/>
    <w:rsid w:val="00C200CB"/>
    <w:rsid w:val="00C21A80"/>
    <w:rsid w:val="00C2273D"/>
    <w:rsid w:val="00C232EB"/>
    <w:rsid w:val="00C2407F"/>
    <w:rsid w:val="00C24114"/>
    <w:rsid w:val="00C25214"/>
    <w:rsid w:val="00C2559F"/>
    <w:rsid w:val="00C26CD7"/>
    <w:rsid w:val="00C27CBB"/>
    <w:rsid w:val="00C32C81"/>
    <w:rsid w:val="00C33861"/>
    <w:rsid w:val="00C33AED"/>
    <w:rsid w:val="00C34102"/>
    <w:rsid w:val="00C34278"/>
    <w:rsid w:val="00C35619"/>
    <w:rsid w:val="00C35683"/>
    <w:rsid w:val="00C36ADA"/>
    <w:rsid w:val="00C36F1C"/>
    <w:rsid w:val="00C37283"/>
    <w:rsid w:val="00C3731E"/>
    <w:rsid w:val="00C37AEE"/>
    <w:rsid w:val="00C37EAD"/>
    <w:rsid w:val="00C40789"/>
    <w:rsid w:val="00C41A7E"/>
    <w:rsid w:val="00C41C32"/>
    <w:rsid w:val="00C43A98"/>
    <w:rsid w:val="00C44922"/>
    <w:rsid w:val="00C4550E"/>
    <w:rsid w:val="00C46C3F"/>
    <w:rsid w:val="00C471CC"/>
    <w:rsid w:val="00C50604"/>
    <w:rsid w:val="00C50F25"/>
    <w:rsid w:val="00C52C22"/>
    <w:rsid w:val="00C53630"/>
    <w:rsid w:val="00C53DBA"/>
    <w:rsid w:val="00C5554B"/>
    <w:rsid w:val="00C56F8C"/>
    <w:rsid w:val="00C6042E"/>
    <w:rsid w:val="00C62413"/>
    <w:rsid w:val="00C648A7"/>
    <w:rsid w:val="00C65872"/>
    <w:rsid w:val="00C6702B"/>
    <w:rsid w:val="00C676AA"/>
    <w:rsid w:val="00C718CD"/>
    <w:rsid w:val="00C72192"/>
    <w:rsid w:val="00C723E4"/>
    <w:rsid w:val="00C74758"/>
    <w:rsid w:val="00C748E3"/>
    <w:rsid w:val="00C74DEB"/>
    <w:rsid w:val="00C75883"/>
    <w:rsid w:val="00C75CB7"/>
    <w:rsid w:val="00C76454"/>
    <w:rsid w:val="00C767DD"/>
    <w:rsid w:val="00C800B5"/>
    <w:rsid w:val="00C81619"/>
    <w:rsid w:val="00C8311C"/>
    <w:rsid w:val="00C839AB"/>
    <w:rsid w:val="00C83B41"/>
    <w:rsid w:val="00C83BC2"/>
    <w:rsid w:val="00C8401C"/>
    <w:rsid w:val="00C86303"/>
    <w:rsid w:val="00C86842"/>
    <w:rsid w:val="00C909BA"/>
    <w:rsid w:val="00C921DD"/>
    <w:rsid w:val="00C92821"/>
    <w:rsid w:val="00C96189"/>
    <w:rsid w:val="00C97276"/>
    <w:rsid w:val="00C97C19"/>
    <w:rsid w:val="00CA2282"/>
    <w:rsid w:val="00CA2D6D"/>
    <w:rsid w:val="00CA3ED2"/>
    <w:rsid w:val="00CA41A1"/>
    <w:rsid w:val="00CA6A94"/>
    <w:rsid w:val="00CA7304"/>
    <w:rsid w:val="00CA7F04"/>
    <w:rsid w:val="00CB2405"/>
    <w:rsid w:val="00CB2A4A"/>
    <w:rsid w:val="00CB3BEA"/>
    <w:rsid w:val="00CB4254"/>
    <w:rsid w:val="00CB46B2"/>
    <w:rsid w:val="00CB755A"/>
    <w:rsid w:val="00CB7FAA"/>
    <w:rsid w:val="00CC1A7E"/>
    <w:rsid w:val="00CC1C00"/>
    <w:rsid w:val="00CC1C74"/>
    <w:rsid w:val="00CC35AE"/>
    <w:rsid w:val="00CC411B"/>
    <w:rsid w:val="00CC4872"/>
    <w:rsid w:val="00CC5978"/>
    <w:rsid w:val="00CC7086"/>
    <w:rsid w:val="00CC7B21"/>
    <w:rsid w:val="00CD0936"/>
    <w:rsid w:val="00CD1399"/>
    <w:rsid w:val="00CD24E7"/>
    <w:rsid w:val="00CD2B12"/>
    <w:rsid w:val="00CD2F3F"/>
    <w:rsid w:val="00CD4691"/>
    <w:rsid w:val="00CD4EF8"/>
    <w:rsid w:val="00CD61FF"/>
    <w:rsid w:val="00CD6FAE"/>
    <w:rsid w:val="00CE0352"/>
    <w:rsid w:val="00CE0B99"/>
    <w:rsid w:val="00CE209C"/>
    <w:rsid w:val="00CE25B8"/>
    <w:rsid w:val="00CE3FAE"/>
    <w:rsid w:val="00CE417F"/>
    <w:rsid w:val="00CE43D7"/>
    <w:rsid w:val="00CE51DA"/>
    <w:rsid w:val="00CE5DAA"/>
    <w:rsid w:val="00CE5DB0"/>
    <w:rsid w:val="00CE6C2F"/>
    <w:rsid w:val="00CE788B"/>
    <w:rsid w:val="00CF06B6"/>
    <w:rsid w:val="00CF0ED5"/>
    <w:rsid w:val="00CF1D42"/>
    <w:rsid w:val="00CF2937"/>
    <w:rsid w:val="00CF6855"/>
    <w:rsid w:val="00CF685A"/>
    <w:rsid w:val="00CF6ACC"/>
    <w:rsid w:val="00D0099E"/>
    <w:rsid w:val="00D01765"/>
    <w:rsid w:val="00D0259C"/>
    <w:rsid w:val="00D03CF7"/>
    <w:rsid w:val="00D05865"/>
    <w:rsid w:val="00D06D6E"/>
    <w:rsid w:val="00D079C1"/>
    <w:rsid w:val="00D10AF8"/>
    <w:rsid w:val="00D1264E"/>
    <w:rsid w:val="00D12754"/>
    <w:rsid w:val="00D13D8A"/>
    <w:rsid w:val="00D1750A"/>
    <w:rsid w:val="00D1783A"/>
    <w:rsid w:val="00D21A7B"/>
    <w:rsid w:val="00D227BC"/>
    <w:rsid w:val="00D22BC4"/>
    <w:rsid w:val="00D22C15"/>
    <w:rsid w:val="00D22C2A"/>
    <w:rsid w:val="00D22E26"/>
    <w:rsid w:val="00D2321D"/>
    <w:rsid w:val="00D2405D"/>
    <w:rsid w:val="00D25221"/>
    <w:rsid w:val="00D26609"/>
    <w:rsid w:val="00D2693B"/>
    <w:rsid w:val="00D27937"/>
    <w:rsid w:val="00D30E4E"/>
    <w:rsid w:val="00D31606"/>
    <w:rsid w:val="00D31CB6"/>
    <w:rsid w:val="00D323AB"/>
    <w:rsid w:val="00D3299D"/>
    <w:rsid w:val="00D32CBA"/>
    <w:rsid w:val="00D33691"/>
    <w:rsid w:val="00D33FFA"/>
    <w:rsid w:val="00D34733"/>
    <w:rsid w:val="00D35642"/>
    <w:rsid w:val="00D357DF"/>
    <w:rsid w:val="00D36519"/>
    <w:rsid w:val="00D40AD9"/>
    <w:rsid w:val="00D43A2C"/>
    <w:rsid w:val="00D43F20"/>
    <w:rsid w:val="00D44C2C"/>
    <w:rsid w:val="00D46385"/>
    <w:rsid w:val="00D4796E"/>
    <w:rsid w:val="00D47BE1"/>
    <w:rsid w:val="00D47D00"/>
    <w:rsid w:val="00D50C0F"/>
    <w:rsid w:val="00D5224B"/>
    <w:rsid w:val="00D5283A"/>
    <w:rsid w:val="00D53BC3"/>
    <w:rsid w:val="00D5657C"/>
    <w:rsid w:val="00D573B0"/>
    <w:rsid w:val="00D57B0F"/>
    <w:rsid w:val="00D626B1"/>
    <w:rsid w:val="00D62E34"/>
    <w:rsid w:val="00D63212"/>
    <w:rsid w:val="00D6325D"/>
    <w:rsid w:val="00D71FE4"/>
    <w:rsid w:val="00D72A02"/>
    <w:rsid w:val="00D73894"/>
    <w:rsid w:val="00D73B7E"/>
    <w:rsid w:val="00D745BE"/>
    <w:rsid w:val="00D74E94"/>
    <w:rsid w:val="00D75E26"/>
    <w:rsid w:val="00D7634C"/>
    <w:rsid w:val="00D76D5F"/>
    <w:rsid w:val="00D806A4"/>
    <w:rsid w:val="00D80DB1"/>
    <w:rsid w:val="00D812D6"/>
    <w:rsid w:val="00D81E06"/>
    <w:rsid w:val="00D863A8"/>
    <w:rsid w:val="00D878DE"/>
    <w:rsid w:val="00D9105C"/>
    <w:rsid w:val="00D91592"/>
    <w:rsid w:val="00D915DE"/>
    <w:rsid w:val="00D93FEB"/>
    <w:rsid w:val="00D943DA"/>
    <w:rsid w:val="00D97A21"/>
    <w:rsid w:val="00D97F76"/>
    <w:rsid w:val="00DA02FD"/>
    <w:rsid w:val="00DA1ED1"/>
    <w:rsid w:val="00DA48B9"/>
    <w:rsid w:val="00DA4A73"/>
    <w:rsid w:val="00DA4ADF"/>
    <w:rsid w:val="00DA5AA3"/>
    <w:rsid w:val="00DA5EC5"/>
    <w:rsid w:val="00DA6828"/>
    <w:rsid w:val="00DA6B36"/>
    <w:rsid w:val="00DA6ECD"/>
    <w:rsid w:val="00DA7969"/>
    <w:rsid w:val="00DA7E10"/>
    <w:rsid w:val="00DB0968"/>
    <w:rsid w:val="00DB1207"/>
    <w:rsid w:val="00DB4B81"/>
    <w:rsid w:val="00DB53B4"/>
    <w:rsid w:val="00DB7075"/>
    <w:rsid w:val="00DC18C6"/>
    <w:rsid w:val="00DC1A3D"/>
    <w:rsid w:val="00DC1A70"/>
    <w:rsid w:val="00DC4BF7"/>
    <w:rsid w:val="00DC7058"/>
    <w:rsid w:val="00DC7064"/>
    <w:rsid w:val="00DC771D"/>
    <w:rsid w:val="00DC7E08"/>
    <w:rsid w:val="00DD0163"/>
    <w:rsid w:val="00DD032F"/>
    <w:rsid w:val="00DD0A3D"/>
    <w:rsid w:val="00DD325E"/>
    <w:rsid w:val="00DD328D"/>
    <w:rsid w:val="00DD3B8D"/>
    <w:rsid w:val="00DD3D1B"/>
    <w:rsid w:val="00DD450D"/>
    <w:rsid w:val="00DD4775"/>
    <w:rsid w:val="00DD52EC"/>
    <w:rsid w:val="00DD5733"/>
    <w:rsid w:val="00DD7A56"/>
    <w:rsid w:val="00DE130D"/>
    <w:rsid w:val="00DE1CC3"/>
    <w:rsid w:val="00DE4424"/>
    <w:rsid w:val="00DE5246"/>
    <w:rsid w:val="00DE70A2"/>
    <w:rsid w:val="00DE7BBC"/>
    <w:rsid w:val="00DF010A"/>
    <w:rsid w:val="00DF01FF"/>
    <w:rsid w:val="00DF10EB"/>
    <w:rsid w:val="00DF13A0"/>
    <w:rsid w:val="00DF1943"/>
    <w:rsid w:val="00DF1A36"/>
    <w:rsid w:val="00DF20E7"/>
    <w:rsid w:val="00DF230E"/>
    <w:rsid w:val="00DF4DF3"/>
    <w:rsid w:val="00DF4FC5"/>
    <w:rsid w:val="00DF50C7"/>
    <w:rsid w:val="00DF7430"/>
    <w:rsid w:val="00DF7F3A"/>
    <w:rsid w:val="00E0084F"/>
    <w:rsid w:val="00E02808"/>
    <w:rsid w:val="00E03000"/>
    <w:rsid w:val="00E051B7"/>
    <w:rsid w:val="00E06C0F"/>
    <w:rsid w:val="00E07A44"/>
    <w:rsid w:val="00E07D48"/>
    <w:rsid w:val="00E10944"/>
    <w:rsid w:val="00E15003"/>
    <w:rsid w:val="00E151B5"/>
    <w:rsid w:val="00E22770"/>
    <w:rsid w:val="00E2295C"/>
    <w:rsid w:val="00E22C5D"/>
    <w:rsid w:val="00E2332D"/>
    <w:rsid w:val="00E26022"/>
    <w:rsid w:val="00E26190"/>
    <w:rsid w:val="00E266BC"/>
    <w:rsid w:val="00E26FEF"/>
    <w:rsid w:val="00E278A2"/>
    <w:rsid w:val="00E31620"/>
    <w:rsid w:val="00E31E51"/>
    <w:rsid w:val="00E3271D"/>
    <w:rsid w:val="00E33064"/>
    <w:rsid w:val="00E346A9"/>
    <w:rsid w:val="00E35A8D"/>
    <w:rsid w:val="00E35B60"/>
    <w:rsid w:val="00E36ED3"/>
    <w:rsid w:val="00E4045C"/>
    <w:rsid w:val="00E40D7D"/>
    <w:rsid w:val="00E4294E"/>
    <w:rsid w:val="00E44A1F"/>
    <w:rsid w:val="00E47062"/>
    <w:rsid w:val="00E514AE"/>
    <w:rsid w:val="00E51DF1"/>
    <w:rsid w:val="00E530FA"/>
    <w:rsid w:val="00E5318B"/>
    <w:rsid w:val="00E5356D"/>
    <w:rsid w:val="00E5422E"/>
    <w:rsid w:val="00E548C7"/>
    <w:rsid w:val="00E55A83"/>
    <w:rsid w:val="00E55FD6"/>
    <w:rsid w:val="00E560D1"/>
    <w:rsid w:val="00E56286"/>
    <w:rsid w:val="00E563CA"/>
    <w:rsid w:val="00E576AB"/>
    <w:rsid w:val="00E57BF0"/>
    <w:rsid w:val="00E60441"/>
    <w:rsid w:val="00E60949"/>
    <w:rsid w:val="00E60C5A"/>
    <w:rsid w:val="00E6214E"/>
    <w:rsid w:val="00E6597A"/>
    <w:rsid w:val="00E72915"/>
    <w:rsid w:val="00E72ACF"/>
    <w:rsid w:val="00E75F6D"/>
    <w:rsid w:val="00E76D59"/>
    <w:rsid w:val="00E80E81"/>
    <w:rsid w:val="00E80FC1"/>
    <w:rsid w:val="00E812F7"/>
    <w:rsid w:val="00E813ED"/>
    <w:rsid w:val="00E82815"/>
    <w:rsid w:val="00E83A43"/>
    <w:rsid w:val="00E83F01"/>
    <w:rsid w:val="00E8419D"/>
    <w:rsid w:val="00E86752"/>
    <w:rsid w:val="00E90512"/>
    <w:rsid w:val="00E91A31"/>
    <w:rsid w:val="00E97558"/>
    <w:rsid w:val="00E97608"/>
    <w:rsid w:val="00EA01B6"/>
    <w:rsid w:val="00EA2448"/>
    <w:rsid w:val="00EA2981"/>
    <w:rsid w:val="00EA29C8"/>
    <w:rsid w:val="00EA4FA6"/>
    <w:rsid w:val="00EA54C9"/>
    <w:rsid w:val="00EA623B"/>
    <w:rsid w:val="00EA68D1"/>
    <w:rsid w:val="00EA704A"/>
    <w:rsid w:val="00EB0795"/>
    <w:rsid w:val="00EB1BBA"/>
    <w:rsid w:val="00EB363E"/>
    <w:rsid w:val="00EB4261"/>
    <w:rsid w:val="00EB4C94"/>
    <w:rsid w:val="00EB58DC"/>
    <w:rsid w:val="00EB6300"/>
    <w:rsid w:val="00EB7189"/>
    <w:rsid w:val="00EC126F"/>
    <w:rsid w:val="00EC12DA"/>
    <w:rsid w:val="00EC227F"/>
    <w:rsid w:val="00EC2A0F"/>
    <w:rsid w:val="00EC323B"/>
    <w:rsid w:val="00EC34EF"/>
    <w:rsid w:val="00EC3D01"/>
    <w:rsid w:val="00EC5809"/>
    <w:rsid w:val="00EC6B2C"/>
    <w:rsid w:val="00EC722A"/>
    <w:rsid w:val="00EC7435"/>
    <w:rsid w:val="00ED0A0F"/>
    <w:rsid w:val="00ED0BC3"/>
    <w:rsid w:val="00ED1362"/>
    <w:rsid w:val="00ED3B87"/>
    <w:rsid w:val="00ED3DBE"/>
    <w:rsid w:val="00ED5DB9"/>
    <w:rsid w:val="00ED5F00"/>
    <w:rsid w:val="00ED6152"/>
    <w:rsid w:val="00ED6B6B"/>
    <w:rsid w:val="00ED752A"/>
    <w:rsid w:val="00ED7C09"/>
    <w:rsid w:val="00EE1471"/>
    <w:rsid w:val="00EE1D38"/>
    <w:rsid w:val="00EE2460"/>
    <w:rsid w:val="00EE2AA1"/>
    <w:rsid w:val="00EE2BBF"/>
    <w:rsid w:val="00EE3219"/>
    <w:rsid w:val="00EE4246"/>
    <w:rsid w:val="00EE7C7C"/>
    <w:rsid w:val="00EF0CCE"/>
    <w:rsid w:val="00EF1E41"/>
    <w:rsid w:val="00EF25A2"/>
    <w:rsid w:val="00EF2F7C"/>
    <w:rsid w:val="00EF4236"/>
    <w:rsid w:val="00EF4439"/>
    <w:rsid w:val="00EF6E61"/>
    <w:rsid w:val="00EF722B"/>
    <w:rsid w:val="00EF76D5"/>
    <w:rsid w:val="00EF79A3"/>
    <w:rsid w:val="00F01E8D"/>
    <w:rsid w:val="00F032CA"/>
    <w:rsid w:val="00F0411A"/>
    <w:rsid w:val="00F0599B"/>
    <w:rsid w:val="00F06943"/>
    <w:rsid w:val="00F069FC"/>
    <w:rsid w:val="00F06DB4"/>
    <w:rsid w:val="00F12815"/>
    <w:rsid w:val="00F14DBE"/>
    <w:rsid w:val="00F154B0"/>
    <w:rsid w:val="00F15EFF"/>
    <w:rsid w:val="00F16A7D"/>
    <w:rsid w:val="00F16CB8"/>
    <w:rsid w:val="00F1736B"/>
    <w:rsid w:val="00F17A02"/>
    <w:rsid w:val="00F17E33"/>
    <w:rsid w:val="00F20BF5"/>
    <w:rsid w:val="00F210B2"/>
    <w:rsid w:val="00F22A43"/>
    <w:rsid w:val="00F2423C"/>
    <w:rsid w:val="00F24D80"/>
    <w:rsid w:val="00F250A7"/>
    <w:rsid w:val="00F25573"/>
    <w:rsid w:val="00F26941"/>
    <w:rsid w:val="00F272AF"/>
    <w:rsid w:val="00F27CAA"/>
    <w:rsid w:val="00F319B5"/>
    <w:rsid w:val="00F32320"/>
    <w:rsid w:val="00F33B98"/>
    <w:rsid w:val="00F33D9A"/>
    <w:rsid w:val="00F35013"/>
    <w:rsid w:val="00F3589A"/>
    <w:rsid w:val="00F359BB"/>
    <w:rsid w:val="00F365B3"/>
    <w:rsid w:val="00F430C6"/>
    <w:rsid w:val="00F43630"/>
    <w:rsid w:val="00F445EC"/>
    <w:rsid w:val="00F46D14"/>
    <w:rsid w:val="00F502D6"/>
    <w:rsid w:val="00F507EC"/>
    <w:rsid w:val="00F52192"/>
    <w:rsid w:val="00F52B7A"/>
    <w:rsid w:val="00F52D8A"/>
    <w:rsid w:val="00F53024"/>
    <w:rsid w:val="00F5381E"/>
    <w:rsid w:val="00F542AC"/>
    <w:rsid w:val="00F544E9"/>
    <w:rsid w:val="00F54D19"/>
    <w:rsid w:val="00F556A8"/>
    <w:rsid w:val="00F56646"/>
    <w:rsid w:val="00F6016D"/>
    <w:rsid w:val="00F60959"/>
    <w:rsid w:val="00F61EE9"/>
    <w:rsid w:val="00F62AAF"/>
    <w:rsid w:val="00F633AD"/>
    <w:rsid w:val="00F643A3"/>
    <w:rsid w:val="00F65C8E"/>
    <w:rsid w:val="00F66286"/>
    <w:rsid w:val="00F71077"/>
    <w:rsid w:val="00F71368"/>
    <w:rsid w:val="00F727B2"/>
    <w:rsid w:val="00F72A50"/>
    <w:rsid w:val="00F73C29"/>
    <w:rsid w:val="00F741F2"/>
    <w:rsid w:val="00F74A03"/>
    <w:rsid w:val="00F7514E"/>
    <w:rsid w:val="00F77BBA"/>
    <w:rsid w:val="00F80647"/>
    <w:rsid w:val="00F81522"/>
    <w:rsid w:val="00F82E3E"/>
    <w:rsid w:val="00F8363E"/>
    <w:rsid w:val="00F84878"/>
    <w:rsid w:val="00F85ECF"/>
    <w:rsid w:val="00F85FB4"/>
    <w:rsid w:val="00F86399"/>
    <w:rsid w:val="00F86DE3"/>
    <w:rsid w:val="00F9005E"/>
    <w:rsid w:val="00F9020A"/>
    <w:rsid w:val="00F91DCF"/>
    <w:rsid w:val="00F92479"/>
    <w:rsid w:val="00F92F56"/>
    <w:rsid w:val="00F937E5"/>
    <w:rsid w:val="00F94896"/>
    <w:rsid w:val="00F94EAD"/>
    <w:rsid w:val="00F96351"/>
    <w:rsid w:val="00FA013A"/>
    <w:rsid w:val="00FA0153"/>
    <w:rsid w:val="00FA1EDB"/>
    <w:rsid w:val="00FA2D9D"/>
    <w:rsid w:val="00FA3D57"/>
    <w:rsid w:val="00FA4BF0"/>
    <w:rsid w:val="00FA4FE2"/>
    <w:rsid w:val="00FA78F1"/>
    <w:rsid w:val="00FA7C79"/>
    <w:rsid w:val="00FB09C9"/>
    <w:rsid w:val="00FB2467"/>
    <w:rsid w:val="00FB368B"/>
    <w:rsid w:val="00FB3C4B"/>
    <w:rsid w:val="00FB3D8F"/>
    <w:rsid w:val="00FB633D"/>
    <w:rsid w:val="00FB7263"/>
    <w:rsid w:val="00FC04A7"/>
    <w:rsid w:val="00FC050F"/>
    <w:rsid w:val="00FC099E"/>
    <w:rsid w:val="00FC106E"/>
    <w:rsid w:val="00FC12B2"/>
    <w:rsid w:val="00FC1431"/>
    <w:rsid w:val="00FC2C49"/>
    <w:rsid w:val="00FC35D8"/>
    <w:rsid w:val="00FC4535"/>
    <w:rsid w:val="00FC45E6"/>
    <w:rsid w:val="00FC46E4"/>
    <w:rsid w:val="00FC54D3"/>
    <w:rsid w:val="00FC5B7A"/>
    <w:rsid w:val="00FC7F36"/>
    <w:rsid w:val="00FD122F"/>
    <w:rsid w:val="00FD1505"/>
    <w:rsid w:val="00FD1901"/>
    <w:rsid w:val="00FD2529"/>
    <w:rsid w:val="00FD255E"/>
    <w:rsid w:val="00FD3E33"/>
    <w:rsid w:val="00FD4D25"/>
    <w:rsid w:val="00FD5119"/>
    <w:rsid w:val="00FD57C7"/>
    <w:rsid w:val="00FD5A1A"/>
    <w:rsid w:val="00FD6C7B"/>
    <w:rsid w:val="00FE06CA"/>
    <w:rsid w:val="00FE0A2B"/>
    <w:rsid w:val="00FE2FFF"/>
    <w:rsid w:val="00FE4932"/>
    <w:rsid w:val="00FE4A5D"/>
    <w:rsid w:val="00FE5948"/>
    <w:rsid w:val="00FF0B2B"/>
    <w:rsid w:val="00FF1CFC"/>
    <w:rsid w:val="00FF32F9"/>
    <w:rsid w:val="00FF37F3"/>
    <w:rsid w:val="00FF3D19"/>
    <w:rsid w:val="00FF417F"/>
    <w:rsid w:val="00FF7D7C"/>
    <w:rsid w:val="01137E73"/>
    <w:rsid w:val="01270D10"/>
    <w:rsid w:val="019F1377"/>
    <w:rsid w:val="021B79C5"/>
    <w:rsid w:val="025008C3"/>
    <w:rsid w:val="02755C49"/>
    <w:rsid w:val="02792228"/>
    <w:rsid w:val="0282637C"/>
    <w:rsid w:val="02881E0B"/>
    <w:rsid w:val="02902A6D"/>
    <w:rsid w:val="03403547"/>
    <w:rsid w:val="037E4FBC"/>
    <w:rsid w:val="03843A4A"/>
    <w:rsid w:val="03CF5817"/>
    <w:rsid w:val="03E102E4"/>
    <w:rsid w:val="04332368"/>
    <w:rsid w:val="046C750A"/>
    <w:rsid w:val="048E56D2"/>
    <w:rsid w:val="04BB5D7A"/>
    <w:rsid w:val="04CA4E02"/>
    <w:rsid w:val="04EA0783"/>
    <w:rsid w:val="05275100"/>
    <w:rsid w:val="05465FAD"/>
    <w:rsid w:val="05BB1C6E"/>
    <w:rsid w:val="05E444A9"/>
    <w:rsid w:val="05F045EF"/>
    <w:rsid w:val="06125D7C"/>
    <w:rsid w:val="06BA2F1B"/>
    <w:rsid w:val="06C3679C"/>
    <w:rsid w:val="06F95866"/>
    <w:rsid w:val="07153E89"/>
    <w:rsid w:val="07426AB8"/>
    <w:rsid w:val="075C3532"/>
    <w:rsid w:val="07606C05"/>
    <w:rsid w:val="07AA2823"/>
    <w:rsid w:val="07C136C9"/>
    <w:rsid w:val="08072BD8"/>
    <w:rsid w:val="080B6336"/>
    <w:rsid w:val="08D86F1C"/>
    <w:rsid w:val="08FD4D49"/>
    <w:rsid w:val="091213CA"/>
    <w:rsid w:val="092D4494"/>
    <w:rsid w:val="0955056D"/>
    <w:rsid w:val="096D6AAD"/>
    <w:rsid w:val="09B854DB"/>
    <w:rsid w:val="0A2A0C24"/>
    <w:rsid w:val="0A382368"/>
    <w:rsid w:val="0A405C2C"/>
    <w:rsid w:val="0A656874"/>
    <w:rsid w:val="0A741559"/>
    <w:rsid w:val="0AF04AB2"/>
    <w:rsid w:val="0AF74969"/>
    <w:rsid w:val="0B381EF4"/>
    <w:rsid w:val="0B536D2E"/>
    <w:rsid w:val="0BCF2858"/>
    <w:rsid w:val="0BD31955"/>
    <w:rsid w:val="0BFA7045"/>
    <w:rsid w:val="0C74028F"/>
    <w:rsid w:val="0C762CD4"/>
    <w:rsid w:val="0CA830A9"/>
    <w:rsid w:val="0CC55A09"/>
    <w:rsid w:val="0CF662C4"/>
    <w:rsid w:val="0CFC20A7"/>
    <w:rsid w:val="0D5947D9"/>
    <w:rsid w:val="0D7C3661"/>
    <w:rsid w:val="0DBD7CB4"/>
    <w:rsid w:val="0DCD2DC7"/>
    <w:rsid w:val="0E4B0190"/>
    <w:rsid w:val="0E5E6115"/>
    <w:rsid w:val="0ECA4D50"/>
    <w:rsid w:val="0ED511E6"/>
    <w:rsid w:val="0EF51126"/>
    <w:rsid w:val="0F066884"/>
    <w:rsid w:val="0F543075"/>
    <w:rsid w:val="0FC001AD"/>
    <w:rsid w:val="0FDC3796"/>
    <w:rsid w:val="0FEF7A2F"/>
    <w:rsid w:val="10463305"/>
    <w:rsid w:val="10567C0A"/>
    <w:rsid w:val="109A074E"/>
    <w:rsid w:val="10D727DF"/>
    <w:rsid w:val="10D80401"/>
    <w:rsid w:val="11902A8A"/>
    <w:rsid w:val="11E15093"/>
    <w:rsid w:val="11E326A4"/>
    <w:rsid w:val="120D40DA"/>
    <w:rsid w:val="12577104"/>
    <w:rsid w:val="12652731"/>
    <w:rsid w:val="12D143D9"/>
    <w:rsid w:val="1312127D"/>
    <w:rsid w:val="13470805"/>
    <w:rsid w:val="13653AA2"/>
    <w:rsid w:val="139525D9"/>
    <w:rsid w:val="139F04BD"/>
    <w:rsid w:val="13A81A9E"/>
    <w:rsid w:val="147D64D6"/>
    <w:rsid w:val="14C33176"/>
    <w:rsid w:val="14C842E9"/>
    <w:rsid w:val="14DB04C0"/>
    <w:rsid w:val="152A1B03"/>
    <w:rsid w:val="153E45AB"/>
    <w:rsid w:val="156E1C05"/>
    <w:rsid w:val="1574621E"/>
    <w:rsid w:val="15B15AE2"/>
    <w:rsid w:val="16257519"/>
    <w:rsid w:val="164F05A1"/>
    <w:rsid w:val="1666200B"/>
    <w:rsid w:val="16663DB9"/>
    <w:rsid w:val="16891E05"/>
    <w:rsid w:val="16B54D41"/>
    <w:rsid w:val="1735484D"/>
    <w:rsid w:val="175E0F34"/>
    <w:rsid w:val="17667DE9"/>
    <w:rsid w:val="17845B59"/>
    <w:rsid w:val="17E83555"/>
    <w:rsid w:val="17F84EE5"/>
    <w:rsid w:val="184C1BB1"/>
    <w:rsid w:val="186E070F"/>
    <w:rsid w:val="18AB1F57"/>
    <w:rsid w:val="18BC2690"/>
    <w:rsid w:val="199F1597"/>
    <w:rsid w:val="19EF6338"/>
    <w:rsid w:val="19FF0ED3"/>
    <w:rsid w:val="1A5C31E6"/>
    <w:rsid w:val="1A9015B0"/>
    <w:rsid w:val="1ABC7C1C"/>
    <w:rsid w:val="1B413E4D"/>
    <w:rsid w:val="1BC574BA"/>
    <w:rsid w:val="1BF45B2E"/>
    <w:rsid w:val="1C053A22"/>
    <w:rsid w:val="1C057BD0"/>
    <w:rsid w:val="1C3F73E3"/>
    <w:rsid w:val="1F0E4FEE"/>
    <w:rsid w:val="1F5E2016"/>
    <w:rsid w:val="1F823BBD"/>
    <w:rsid w:val="201F57BA"/>
    <w:rsid w:val="20574252"/>
    <w:rsid w:val="20857654"/>
    <w:rsid w:val="20CE350B"/>
    <w:rsid w:val="20E22BD6"/>
    <w:rsid w:val="21004E0A"/>
    <w:rsid w:val="219263AA"/>
    <w:rsid w:val="21942F85"/>
    <w:rsid w:val="21B95B19"/>
    <w:rsid w:val="21D87F1E"/>
    <w:rsid w:val="21F15DA8"/>
    <w:rsid w:val="22256F7A"/>
    <w:rsid w:val="22364F87"/>
    <w:rsid w:val="223F2D22"/>
    <w:rsid w:val="224F7DF7"/>
    <w:rsid w:val="22DC3973"/>
    <w:rsid w:val="22F15352"/>
    <w:rsid w:val="2372630C"/>
    <w:rsid w:val="239C52BE"/>
    <w:rsid w:val="239D1036"/>
    <w:rsid w:val="23E10384"/>
    <w:rsid w:val="241C63FF"/>
    <w:rsid w:val="243C43AB"/>
    <w:rsid w:val="2448468B"/>
    <w:rsid w:val="24681596"/>
    <w:rsid w:val="249E00D0"/>
    <w:rsid w:val="24AD05A6"/>
    <w:rsid w:val="24BE6BAF"/>
    <w:rsid w:val="24D74451"/>
    <w:rsid w:val="24E011DB"/>
    <w:rsid w:val="24FC3BD8"/>
    <w:rsid w:val="25070E5D"/>
    <w:rsid w:val="25111847"/>
    <w:rsid w:val="256A4F48"/>
    <w:rsid w:val="258D4721"/>
    <w:rsid w:val="25E42F4C"/>
    <w:rsid w:val="261A696E"/>
    <w:rsid w:val="26E03E95"/>
    <w:rsid w:val="27A02EA3"/>
    <w:rsid w:val="27BB7737"/>
    <w:rsid w:val="28212236"/>
    <w:rsid w:val="28846321"/>
    <w:rsid w:val="28E432C7"/>
    <w:rsid w:val="294A30C6"/>
    <w:rsid w:val="297E7214"/>
    <w:rsid w:val="29E928DF"/>
    <w:rsid w:val="2A24600D"/>
    <w:rsid w:val="2A4B13DA"/>
    <w:rsid w:val="2A536E3C"/>
    <w:rsid w:val="2A612DBE"/>
    <w:rsid w:val="2A63647D"/>
    <w:rsid w:val="2AAF3B29"/>
    <w:rsid w:val="2AB2193F"/>
    <w:rsid w:val="2ADF5ACE"/>
    <w:rsid w:val="2B000D0F"/>
    <w:rsid w:val="2B506B57"/>
    <w:rsid w:val="2B5C023E"/>
    <w:rsid w:val="2BC41856"/>
    <w:rsid w:val="2C850598"/>
    <w:rsid w:val="2C8B4122"/>
    <w:rsid w:val="2CAB4458"/>
    <w:rsid w:val="2CB74F17"/>
    <w:rsid w:val="2CE06781"/>
    <w:rsid w:val="2D200D0E"/>
    <w:rsid w:val="2D5C161A"/>
    <w:rsid w:val="2DD90EBD"/>
    <w:rsid w:val="2E0F628F"/>
    <w:rsid w:val="2E2576DF"/>
    <w:rsid w:val="2E474078"/>
    <w:rsid w:val="2EA119DB"/>
    <w:rsid w:val="2ECE6548"/>
    <w:rsid w:val="2EDA5E2F"/>
    <w:rsid w:val="2F1968B6"/>
    <w:rsid w:val="2F380AA1"/>
    <w:rsid w:val="2F6F08B0"/>
    <w:rsid w:val="2F7215C9"/>
    <w:rsid w:val="2F8A06C1"/>
    <w:rsid w:val="2FB51DF5"/>
    <w:rsid w:val="2FCA1BF9"/>
    <w:rsid w:val="30246F05"/>
    <w:rsid w:val="30275F10"/>
    <w:rsid w:val="303327C0"/>
    <w:rsid w:val="30B42E47"/>
    <w:rsid w:val="30B811B5"/>
    <w:rsid w:val="30D334B5"/>
    <w:rsid w:val="315527A9"/>
    <w:rsid w:val="31703D74"/>
    <w:rsid w:val="31F15C15"/>
    <w:rsid w:val="31F761BC"/>
    <w:rsid w:val="320D7387"/>
    <w:rsid w:val="321764D9"/>
    <w:rsid w:val="322E61B4"/>
    <w:rsid w:val="3252658E"/>
    <w:rsid w:val="329655CE"/>
    <w:rsid w:val="32FB71B6"/>
    <w:rsid w:val="33662551"/>
    <w:rsid w:val="33A719F1"/>
    <w:rsid w:val="33B921F7"/>
    <w:rsid w:val="33BB2C2B"/>
    <w:rsid w:val="33F24A86"/>
    <w:rsid w:val="34BD32E6"/>
    <w:rsid w:val="352F73D9"/>
    <w:rsid w:val="35495A63"/>
    <w:rsid w:val="358A33DC"/>
    <w:rsid w:val="35AC6A73"/>
    <w:rsid w:val="35DE1766"/>
    <w:rsid w:val="35E95389"/>
    <w:rsid w:val="360D1977"/>
    <w:rsid w:val="36F302E9"/>
    <w:rsid w:val="37021484"/>
    <w:rsid w:val="3748158D"/>
    <w:rsid w:val="37E267FD"/>
    <w:rsid w:val="383A24E6"/>
    <w:rsid w:val="384004B6"/>
    <w:rsid w:val="388464CF"/>
    <w:rsid w:val="38991974"/>
    <w:rsid w:val="38E314E0"/>
    <w:rsid w:val="39504FBF"/>
    <w:rsid w:val="39D13113"/>
    <w:rsid w:val="3A0909B7"/>
    <w:rsid w:val="3A235000"/>
    <w:rsid w:val="3A436BC7"/>
    <w:rsid w:val="3A98010E"/>
    <w:rsid w:val="3AC52EF5"/>
    <w:rsid w:val="3AFB5BC0"/>
    <w:rsid w:val="3B1B2B15"/>
    <w:rsid w:val="3B823F84"/>
    <w:rsid w:val="3B912BD8"/>
    <w:rsid w:val="3C095063"/>
    <w:rsid w:val="3C3C0F95"/>
    <w:rsid w:val="3CB466A5"/>
    <w:rsid w:val="3CBC3E83"/>
    <w:rsid w:val="3D3C2B76"/>
    <w:rsid w:val="3D3E652E"/>
    <w:rsid w:val="3D8310A2"/>
    <w:rsid w:val="3DC246FB"/>
    <w:rsid w:val="3DD31485"/>
    <w:rsid w:val="3E5535C2"/>
    <w:rsid w:val="3E5B5421"/>
    <w:rsid w:val="3E5D51F2"/>
    <w:rsid w:val="3E907376"/>
    <w:rsid w:val="3F0D4E6A"/>
    <w:rsid w:val="3F4546F9"/>
    <w:rsid w:val="3F4C5993"/>
    <w:rsid w:val="3F680D2A"/>
    <w:rsid w:val="3F7871B2"/>
    <w:rsid w:val="3F7B1DD4"/>
    <w:rsid w:val="3F85470B"/>
    <w:rsid w:val="3FAC6431"/>
    <w:rsid w:val="3FC07D8D"/>
    <w:rsid w:val="3FED1DB0"/>
    <w:rsid w:val="407707ED"/>
    <w:rsid w:val="408847A8"/>
    <w:rsid w:val="40AA0BB6"/>
    <w:rsid w:val="40EB2F89"/>
    <w:rsid w:val="41074D33"/>
    <w:rsid w:val="41130290"/>
    <w:rsid w:val="4134048C"/>
    <w:rsid w:val="415E7BFF"/>
    <w:rsid w:val="41CC4B69"/>
    <w:rsid w:val="41DA3BBE"/>
    <w:rsid w:val="41E46A1C"/>
    <w:rsid w:val="4206764B"/>
    <w:rsid w:val="422D15FB"/>
    <w:rsid w:val="429B77F6"/>
    <w:rsid w:val="42B75234"/>
    <w:rsid w:val="42DC427C"/>
    <w:rsid w:val="42F07268"/>
    <w:rsid w:val="42FA7245"/>
    <w:rsid w:val="431B399B"/>
    <w:rsid w:val="436D478F"/>
    <w:rsid w:val="44141584"/>
    <w:rsid w:val="442C0352"/>
    <w:rsid w:val="44305883"/>
    <w:rsid w:val="44360F4E"/>
    <w:rsid w:val="44EB3558"/>
    <w:rsid w:val="453D0472"/>
    <w:rsid w:val="45505AB1"/>
    <w:rsid w:val="45666E94"/>
    <w:rsid w:val="45831AAD"/>
    <w:rsid w:val="458C4D3B"/>
    <w:rsid w:val="45AF768A"/>
    <w:rsid w:val="45DE4E6B"/>
    <w:rsid w:val="45EA1A61"/>
    <w:rsid w:val="45F823D0"/>
    <w:rsid w:val="45FF5404"/>
    <w:rsid w:val="46D3155C"/>
    <w:rsid w:val="4760647F"/>
    <w:rsid w:val="479853DF"/>
    <w:rsid w:val="47D1059F"/>
    <w:rsid w:val="47E256AB"/>
    <w:rsid w:val="481C79CE"/>
    <w:rsid w:val="481E59F2"/>
    <w:rsid w:val="48735D3E"/>
    <w:rsid w:val="48CE3394"/>
    <w:rsid w:val="48D33532"/>
    <w:rsid w:val="4943606A"/>
    <w:rsid w:val="495F6C65"/>
    <w:rsid w:val="49E34A51"/>
    <w:rsid w:val="49FD5757"/>
    <w:rsid w:val="4A143784"/>
    <w:rsid w:val="4B5700C9"/>
    <w:rsid w:val="4BD92704"/>
    <w:rsid w:val="4C107D48"/>
    <w:rsid w:val="4C3A497F"/>
    <w:rsid w:val="4C577725"/>
    <w:rsid w:val="4CC13561"/>
    <w:rsid w:val="4D2C461E"/>
    <w:rsid w:val="4D331F40"/>
    <w:rsid w:val="4D7F377C"/>
    <w:rsid w:val="4D885CA8"/>
    <w:rsid w:val="4D8D78A2"/>
    <w:rsid w:val="4DAA4E40"/>
    <w:rsid w:val="4DDD1741"/>
    <w:rsid w:val="4DFF320C"/>
    <w:rsid w:val="4E326C4F"/>
    <w:rsid w:val="4E6F1A25"/>
    <w:rsid w:val="4EC3550E"/>
    <w:rsid w:val="4ED908C5"/>
    <w:rsid w:val="4EFD3FE1"/>
    <w:rsid w:val="4F330BF0"/>
    <w:rsid w:val="4F3501F1"/>
    <w:rsid w:val="4F6C7E87"/>
    <w:rsid w:val="4F806DC1"/>
    <w:rsid w:val="50033E4B"/>
    <w:rsid w:val="504F0E3F"/>
    <w:rsid w:val="50E023DF"/>
    <w:rsid w:val="50EF2622"/>
    <w:rsid w:val="51105062"/>
    <w:rsid w:val="51271DBC"/>
    <w:rsid w:val="5153670D"/>
    <w:rsid w:val="516C401C"/>
    <w:rsid w:val="51C63383"/>
    <w:rsid w:val="51D25032"/>
    <w:rsid w:val="52173BDE"/>
    <w:rsid w:val="52201C66"/>
    <w:rsid w:val="528D7976"/>
    <w:rsid w:val="531C1F96"/>
    <w:rsid w:val="53EC4BF7"/>
    <w:rsid w:val="53FE2C65"/>
    <w:rsid w:val="53FF0DCE"/>
    <w:rsid w:val="53FF492A"/>
    <w:rsid w:val="54347CCF"/>
    <w:rsid w:val="545E0499"/>
    <w:rsid w:val="546F3904"/>
    <w:rsid w:val="54885CAD"/>
    <w:rsid w:val="54AB6860"/>
    <w:rsid w:val="54BE293A"/>
    <w:rsid w:val="55733821"/>
    <w:rsid w:val="55805F3E"/>
    <w:rsid w:val="55B11DFD"/>
    <w:rsid w:val="55D122F6"/>
    <w:rsid w:val="55DE61E5"/>
    <w:rsid w:val="56150435"/>
    <w:rsid w:val="564C6B11"/>
    <w:rsid w:val="56911EEB"/>
    <w:rsid w:val="573D64DE"/>
    <w:rsid w:val="57F14ED1"/>
    <w:rsid w:val="57F467E3"/>
    <w:rsid w:val="581666E6"/>
    <w:rsid w:val="581842AD"/>
    <w:rsid w:val="583D2821"/>
    <w:rsid w:val="586F37CD"/>
    <w:rsid w:val="587D6765"/>
    <w:rsid w:val="58875C5D"/>
    <w:rsid w:val="58937174"/>
    <w:rsid w:val="58B32187"/>
    <w:rsid w:val="58C16652"/>
    <w:rsid w:val="58C3686E"/>
    <w:rsid w:val="59D6612D"/>
    <w:rsid w:val="59E7033A"/>
    <w:rsid w:val="59E93E34"/>
    <w:rsid w:val="5A1F7AD4"/>
    <w:rsid w:val="5A427C66"/>
    <w:rsid w:val="5A7616BE"/>
    <w:rsid w:val="5AE44879"/>
    <w:rsid w:val="5AEB1ADE"/>
    <w:rsid w:val="5B0561D3"/>
    <w:rsid w:val="5B536F44"/>
    <w:rsid w:val="5B5A1AF4"/>
    <w:rsid w:val="5BB22078"/>
    <w:rsid w:val="5BF907F8"/>
    <w:rsid w:val="5C18739C"/>
    <w:rsid w:val="5C2418ED"/>
    <w:rsid w:val="5C2A6C04"/>
    <w:rsid w:val="5C531CB7"/>
    <w:rsid w:val="5C731A33"/>
    <w:rsid w:val="5C7678DC"/>
    <w:rsid w:val="5C8473D2"/>
    <w:rsid w:val="5CBA7F88"/>
    <w:rsid w:val="5D153410"/>
    <w:rsid w:val="5D7828D7"/>
    <w:rsid w:val="5D7E7C3F"/>
    <w:rsid w:val="5D913CCA"/>
    <w:rsid w:val="5D9F4B8E"/>
    <w:rsid w:val="5DBD2A48"/>
    <w:rsid w:val="5E066E2C"/>
    <w:rsid w:val="5E413AF6"/>
    <w:rsid w:val="5E79177D"/>
    <w:rsid w:val="5ECA1FD8"/>
    <w:rsid w:val="5F5C5326"/>
    <w:rsid w:val="5FFE63DD"/>
    <w:rsid w:val="600339F4"/>
    <w:rsid w:val="60583608"/>
    <w:rsid w:val="6083126E"/>
    <w:rsid w:val="60C767CF"/>
    <w:rsid w:val="60F13C45"/>
    <w:rsid w:val="61181721"/>
    <w:rsid w:val="614147D4"/>
    <w:rsid w:val="619A3EE4"/>
    <w:rsid w:val="61BA5760"/>
    <w:rsid w:val="62816A01"/>
    <w:rsid w:val="629848C7"/>
    <w:rsid w:val="62E63C62"/>
    <w:rsid w:val="63077CFB"/>
    <w:rsid w:val="637569B7"/>
    <w:rsid w:val="63894210"/>
    <w:rsid w:val="63972DD1"/>
    <w:rsid w:val="63E136F5"/>
    <w:rsid w:val="63F20007"/>
    <w:rsid w:val="640C2737"/>
    <w:rsid w:val="64153E0B"/>
    <w:rsid w:val="642F292C"/>
    <w:rsid w:val="648D3E10"/>
    <w:rsid w:val="648F1CFA"/>
    <w:rsid w:val="64920657"/>
    <w:rsid w:val="64D636B2"/>
    <w:rsid w:val="65336B29"/>
    <w:rsid w:val="656E3FE4"/>
    <w:rsid w:val="661E6C14"/>
    <w:rsid w:val="66201AE2"/>
    <w:rsid w:val="66426EAA"/>
    <w:rsid w:val="666D606B"/>
    <w:rsid w:val="6729060E"/>
    <w:rsid w:val="676B3D44"/>
    <w:rsid w:val="679A13BA"/>
    <w:rsid w:val="67B60879"/>
    <w:rsid w:val="67D41EFF"/>
    <w:rsid w:val="68304CC9"/>
    <w:rsid w:val="68573C08"/>
    <w:rsid w:val="687A4A6F"/>
    <w:rsid w:val="68893E5D"/>
    <w:rsid w:val="68E72104"/>
    <w:rsid w:val="69076303"/>
    <w:rsid w:val="692E3BD2"/>
    <w:rsid w:val="694474E4"/>
    <w:rsid w:val="69AF7B3D"/>
    <w:rsid w:val="69E947C8"/>
    <w:rsid w:val="6A10776E"/>
    <w:rsid w:val="6A1F58CE"/>
    <w:rsid w:val="6A303637"/>
    <w:rsid w:val="6A3C275C"/>
    <w:rsid w:val="6A6432E1"/>
    <w:rsid w:val="6B162C9C"/>
    <w:rsid w:val="6B3B7EE9"/>
    <w:rsid w:val="6B945E48"/>
    <w:rsid w:val="6B976ED7"/>
    <w:rsid w:val="6BD526E8"/>
    <w:rsid w:val="6BDA3955"/>
    <w:rsid w:val="6C973076"/>
    <w:rsid w:val="6CDA65D2"/>
    <w:rsid w:val="6D52234E"/>
    <w:rsid w:val="6D6868D1"/>
    <w:rsid w:val="6D6E2C31"/>
    <w:rsid w:val="6DDD5884"/>
    <w:rsid w:val="6DFD1A82"/>
    <w:rsid w:val="6E007989"/>
    <w:rsid w:val="6E182D60"/>
    <w:rsid w:val="6E2C05BA"/>
    <w:rsid w:val="6E30095A"/>
    <w:rsid w:val="6E3B6931"/>
    <w:rsid w:val="6E405E13"/>
    <w:rsid w:val="6E5D2475"/>
    <w:rsid w:val="6E6D56F7"/>
    <w:rsid w:val="6E7004A6"/>
    <w:rsid w:val="6EB72579"/>
    <w:rsid w:val="6EFC229F"/>
    <w:rsid w:val="6F976712"/>
    <w:rsid w:val="6FA872C6"/>
    <w:rsid w:val="6FAE4F2A"/>
    <w:rsid w:val="700F2882"/>
    <w:rsid w:val="702324A4"/>
    <w:rsid w:val="702F5E8A"/>
    <w:rsid w:val="70587444"/>
    <w:rsid w:val="70671D7D"/>
    <w:rsid w:val="706D20B8"/>
    <w:rsid w:val="708A58FB"/>
    <w:rsid w:val="71167258"/>
    <w:rsid w:val="71270EDA"/>
    <w:rsid w:val="718129CA"/>
    <w:rsid w:val="71A768D5"/>
    <w:rsid w:val="71D90A58"/>
    <w:rsid w:val="71DE7E1D"/>
    <w:rsid w:val="72253C9E"/>
    <w:rsid w:val="7251239D"/>
    <w:rsid w:val="725325B9"/>
    <w:rsid w:val="72753D13"/>
    <w:rsid w:val="72E15E16"/>
    <w:rsid w:val="72E41463"/>
    <w:rsid w:val="73691968"/>
    <w:rsid w:val="73B4092D"/>
    <w:rsid w:val="73C6277B"/>
    <w:rsid w:val="742343AE"/>
    <w:rsid w:val="742F670E"/>
    <w:rsid w:val="74A964C0"/>
    <w:rsid w:val="74E4574A"/>
    <w:rsid w:val="74E67714"/>
    <w:rsid w:val="74E872E9"/>
    <w:rsid w:val="74F21E96"/>
    <w:rsid w:val="75F52F2F"/>
    <w:rsid w:val="764201D9"/>
    <w:rsid w:val="764566BC"/>
    <w:rsid w:val="766A7ED1"/>
    <w:rsid w:val="77587B52"/>
    <w:rsid w:val="77C440B0"/>
    <w:rsid w:val="77F6397C"/>
    <w:rsid w:val="780A196C"/>
    <w:rsid w:val="780A3596"/>
    <w:rsid w:val="780B1240"/>
    <w:rsid w:val="78146346"/>
    <w:rsid w:val="78292C8F"/>
    <w:rsid w:val="785A233C"/>
    <w:rsid w:val="78834A5C"/>
    <w:rsid w:val="78864F27"/>
    <w:rsid w:val="791A3E30"/>
    <w:rsid w:val="7933282B"/>
    <w:rsid w:val="799A0ACD"/>
    <w:rsid w:val="7A044612"/>
    <w:rsid w:val="7A8D6DA6"/>
    <w:rsid w:val="7AE025BB"/>
    <w:rsid w:val="7B0C4C3B"/>
    <w:rsid w:val="7B917CAE"/>
    <w:rsid w:val="7BA9149B"/>
    <w:rsid w:val="7C1D1542"/>
    <w:rsid w:val="7C8B294F"/>
    <w:rsid w:val="7CC1544F"/>
    <w:rsid w:val="7D2A2168"/>
    <w:rsid w:val="7E0155BF"/>
    <w:rsid w:val="7E1C7D03"/>
    <w:rsid w:val="7E3F7E95"/>
    <w:rsid w:val="7ED14832"/>
    <w:rsid w:val="7F547503"/>
    <w:rsid w:val="7F6C2F0C"/>
    <w:rsid w:val="7F9B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autoRedefine/>
    <w:unhideWhenUsed/>
    <w:qFormat/>
    <w:uiPriority w:val="99"/>
    <w:pPr>
      <w:widowControl/>
      <w:jc w:val="left"/>
    </w:pPr>
    <w:rPr>
      <w:rFonts w:eastAsia="等线"/>
      <w:kern w:val="0"/>
      <w:sz w:val="24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9060"/>
      </w:tabs>
    </w:pPr>
    <w:rPr>
      <w:b/>
    </w:rPr>
  </w:style>
  <w:style w:type="paragraph" w:styleId="10">
    <w:name w:val="footnote text"/>
    <w:basedOn w:val="1"/>
    <w:link w:val="28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060"/>
      </w:tabs>
      <w:spacing w:line="360" w:lineRule="auto"/>
      <w:ind w:left="420" w:leftChars="200"/>
    </w:pPr>
  </w:style>
  <w:style w:type="paragraph" w:styleId="12">
    <w:name w:val="Title"/>
    <w:basedOn w:val="1"/>
    <w:next w:val="1"/>
    <w:link w:val="29"/>
    <w:autoRedefine/>
    <w:qFormat/>
    <w:uiPriority w:val="0"/>
    <w:pPr>
      <w:spacing w:line="360" w:lineRule="auto"/>
      <w:jc w:val="center"/>
      <w:outlineLvl w:val="0"/>
    </w:pPr>
    <w:rPr>
      <w:rFonts w:ascii="等线 Light" w:hAnsi="等线 Light" w:eastAsia="黑体" w:cs="Times New Roman"/>
      <w:b/>
      <w:bCs/>
      <w:sz w:val="36"/>
      <w:szCs w:val="32"/>
    </w:rPr>
  </w:style>
  <w:style w:type="paragraph" w:styleId="13">
    <w:name w:val="annotation subject"/>
    <w:basedOn w:val="4"/>
    <w:next w:val="4"/>
    <w:link w:val="30"/>
    <w:autoRedefine/>
    <w:unhideWhenUsed/>
    <w:qFormat/>
    <w:uiPriority w:val="99"/>
    <w:rPr>
      <w:rFonts w:eastAsia="等线"/>
      <w:b/>
      <w:bCs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autoRedefine/>
    <w:unhideWhenUsed/>
    <w:qFormat/>
    <w:uiPriority w:val="99"/>
  </w:style>
  <w:style w:type="character" w:styleId="18">
    <w:name w:val="FollowedHyperlink"/>
    <w:autoRedefine/>
    <w:unhideWhenUsed/>
    <w:qFormat/>
    <w:uiPriority w:val="99"/>
    <w:rPr>
      <w:color w:val="800080"/>
      <w:u w:val="single"/>
    </w:rPr>
  </w:style>
  <w:style w:type="character" w:styleId="19">
    <w:name w:val="Hyperlink"/>
    <w:autoRedefine/>
    <w:unhideWhenUsed/>
    <w:qFormat/>
    <w:uiPriority w:val="99"/>
    <w:rPr>
      <w:color w:val="0563C1"/>
      <w:u w:val="single"/>
    </w:rPr>
  </w:style>
  <w:style w:type="character" w:styleId="20">
    <w:name w:val="annotation reference"/>
    <w:autoRedefine/>
    <w:unhideWhenUsed/>
    <w:qFormat/>
    <w:uiPriority w:val="99"/>
    <w:rPr>
      <w:sz w:val="21"/>
      <w:szCs w:val="21"/>
    </w:rPr>
  </w:style>
  <w:style w:type="character" w:styleId="21">
    <w:name w:val="footnote reference"/>
    <w:qFormat/>
    <w:uiPriority w:val="0"/>
    <w:rPr>
      <w:vertAlign w:val="superscript"/>
    </w:rPr>
  </w:style>
  <w:style w:type="character" w:customStyle="1" w:styleId="22">
    <w:name w:val="标题 1 字符1"/>
    <w:link w:val="2"/>
    <w:autoRedefine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3">
    <w:name w:val="标题 2 字符1"/>
    <w:link w:val="3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4">
    <w:name w:val="批注文字 字符"/>
    <w:link w:val="4"/>
    <w:autoRedefine/>
    <w:qFormat/>
    <w:uiPriority w:val="99"/>
    <w:rPr>
      <w:rFonts w:eastAsia="等线"/>
      <w:sz w:val="24"/>
      <w:szCs w:val="24"/>
    </w:rPr>
  </w:style>
  <w:style w:type="character" w:customStyle="1" w:styleId="25">
    <w:name w:val="批注框文本 字符1"/>
    <w:link w:val="6"/>
    <w:autoRedefine/>
    <w:qFormat/>
    <w:uiPriority w:val="0"/>
    <w:rPr>
      <w:kern w:val="2"/>
      <w:sz w:val="18"/>
      <w:szCs w:val="18"/>
    </w:rPr>
  </w:style>
  <w:style w:type="character" w:customStyle="1" w:styleId="26">
    <w:name w:val="页脚 字符1"/>
    <w:link w:val="7"/>
    <w:autoRedefine/>
    <w:qFormat/>
    <w:uiPriority w:val="99"/>
    <w:rPr>
      <w:kern w:val="2"/>
      <w:sz w:val="18"/>
      <w:szCs w:val="18"/>
    </w:rPr>
  </w:style>
  <w:style w:type="character" w:customStyle="1" w:styleId="27">
    <w:name w:val="页眉 字符1"/>
    <w:link w:val="8"/>
    <w:autoRedefine/>
    <w:qFormat/>
    <w:uiPriority w:val="0"/>
    <w:rPr>
      <w:kern w:val="2"/>
      <w:sz w:val="18"/>
      <w:szCs w:val="18"/>
    </w:rPr>
  </w:style>
  <w:style w:type="character" w:customStyle="1" w:styleId="28">
    <w:name w:val="脚注文本 字符1"/>
    <w:link w:val="10"/>
    <w:autoRedefine/>
    <w:qFormat/>
    <w:uiPriority w:val="0"/>
    <w:rPr>
      <w:kern w:val="2"/>
      <w:sz w:val="18"/>
      <w:szCs w:val="18"/>
    </w:rPr>
  </w:style>
  <w:style w:type="character" w:customStyle="1" w:styleId="29">
    <w:name w:val="标题 字符"/>
    <w:link w:val="12"/>
    <w:autoRedefine/>
    <w:qFormat/>
    <w:uiPriority w:val="0"/>
    <w:rPr>
      <w:rFonts w:ascii="等线 Light" w:hAnsi="等线 Light" w:eastAsia="黑体" w:cs="Times New Roman"/>
      <w:b/>
      <w:bCs/>
      <w:kern w:val="2"/>
      <w:sz w:val="36"/>
      <w:szCs w:val="32"/>
    </w:rPr>
  </w:style>
  <w:style w:type="character" w:customStyle="1" w:styleId="30">
    <w:name w:val="批注主题 字符"/>
    <w:link w:val="13"/>
    <w:autoRedefine/>
    <w:qFormat/>
    <w:uiPriority w:val="99"/>
    <w:rPr>
      <w:rFonts w:eastAsia="等线"/>
      <w:b/>
      <w:bCs/>
      <w:sz w:val="24"/>
      <w:szCs w:val="24"/>
    </w:rPr>
  </w:style>
  <w:style w:type="character" w:customStyle="1" w:styleId="31">
    <w:name w:val="页脚 字符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脚注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33">
    <w:name w:val="批注框文本 字符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标题 1 字符"/>
    <w:autoRedefine/>
    <w:qFormat/>
    <w:uiPriority w:val="9"/>
    <w:rPr>
      <w:rFonts w:eastAsia="等线"/>
      <w:b/>
      <w:bCs/>
      <w:kern w:val="44"/>
      <w:sz w:val="44"/>
      <w:szCs w:val="44"/>
    </w:rPr>
  </w:style>
  <w:style w:type="character" w:customStyle="1" w:styleId="35">
    <w:name w:val="样式1 字符"/>
    <w:link w:val="36"/>
    <w:autoRedefine/>
    <w:qFormat/>
    <w:uiPriority w:val="0"/>
    <w:rPr>
      <w:rFonts w:ascii="仿宋" w:hAnsi="仿宋" w:eastAsia="仿宋" w:cs="Times New Roman"/>
      <w:bCs/>
      <w:kern w:val="2"/>
      <w:sz w:val="32"/>
      <w:szCs w:val="32"/>
    </w:rPr>
  </w:style>
  <w:style w:type="paragraph" w:customStyle="1" w:styleId="36">
    <w:name w:val="样式1"/>
    <w:basedOn w:val="3"/>
    <w:link w:val="35"/>
    <w:autoRedefine/>
    <w:qFormat/>
    <w:uiPriority w:val="0"/>
    <w:pPr>
      <w:spacing w:before="25" w:beforeLines="25"/>
      <w:jc w:val="left"/>
    </w:pPr>
    <w:rPr>
      <w:rFonts w:ascii="仿宋" w:hAnsi="仿宋" w:eastAsia="仿宋"/>
      <w:b w:val="0"/>
      <w:sz w:val="32"/>
      <w:szCs w:val="32"/>
    </w:rPr>
  </w:style>
  <w:style w:type="character" w:customStyle="1" w:styleId="37">
    <w:name w:val="标题2 字符"/>
    <w:link w:val="38"/>
    <w:autoRedefine/>
    <w:qFormat/>
    <w:uiPriority w:val="0"/>
    <w:rPr>
      <w:rFonts w:ascii="仿宋" w:hAnsi="仿宋" w:eastAsia="华文仿宋"/>
      <w:b/>
      <w:bCs/>
      <w:kern w:val="2"/>
      <w:sz w:val="32"/>
      <w:szCs w:val="32"/>
    </w:rPr>
  </w:style>
  <w:style w:type="paragraph" w:customStyle="1" w:styleId="38">
    <w:name w:val="标题2"/>
    <w:basedOn w:val="3"/>
    <w:link w:val="37"/>
    <w:autoRedefine/>
    <w:qFormat/>
    <w:uiPriority w:val="0"/>
    <w:pPr>
      <w:keepNext w:val="0"/>
      <w:keepLines w:val="0"/>
      <w:numPr>
        <w:ilvl w:val="0"/>
        <w:numId w:val="1"/>
      </w:numPr>
      <w:spacing w:before="50" w:beforeLines="50" w:after="0" w:line="240" w:lineRule="auto"/>
    </w:pPr>
    <w:rPr>
      <w:rFonts w:ascii="仿宋" w:hAnsi="仿宋" w:eastAsia="华文仿宋"/>
    </w:rPr>
  </w:style>
  <w:style w:type="character" w:customStyle="1" w:styleId="39">
    <w:name w:val="样式3 Char"/>
    <w:link w:val="40"/>
    <w:autoRedefine/>
    <w:qFormat/>
    <w:uiPriority w:val="0"/>
    <w:rPr>
      <w:rFonts w:eastAsia="华文仿宋"/>
      <w:b/>
      <w:kern w:val="2"/>
      <w:sz w:val="24"/>
      <w:szCs w:val="28"/>
    </w:rPr>
  </w:style>
  <w:style w:type="paragraph" w:customStyle="1" w:styleId="40">
    <w:name w:val="样式3"/>
    <w:basedOn w:val="1"/>
    <w:link w:val="39"/>
    <w:autoRedefine/>
    <w:qFormat/>
    <w:uiPriority w:val="0"/>
    <w:pPr>
      <w:numPr>
        <w:ilvl w:val="0"/>
        <w:numId w:val="2"/>
      </w:numPr>
      <w:jc w:val="center"/>
    </w:pPr>
    <w:rPr>
      <w:rFonts w:eastAsia="华文仿宋"/>
      <w:b/>
      <w:sz w:val="24"/>
      <w:szCs w:val="28"/>
    </w:rPr>
  </w:style>
  <w:style w:type="character" w:customStyle="1" w:styleId="41">
    <w:name w:val="_Style 39"/>
    <w:qFormat/>
    <w:uiPriority w:val="32"/>
    <w:rPr>
      <w:b/>
      <w:bCs/>
      <w:smallCaps/>
      <w:color w:val="5B9BD5"/>
      <w:spacing w:val="5"/>
    </w:rPr>
  </w:style>
  <w:style w:type="character" w:customStyle="1" w:styleId="42">
    <w:name w:val="样式2 Char"/>
    <w:link w:val="43"/>
    <w:autoRedefine/>
    <w:qFormat/>
    <w:uiPriority w:val="0"/>
    <w:rPr>
      <w:rFonts w:eastAsia="华文仿宋"/>
      <w:b/>
      <w:kern w:val="2"/>
      <w:sz w:val="24"/>
      <w:szCs w:val="28"/>
    </w:rPr>
  </w:style>
  <w:style w:type="paragraph" w:customStyle="1" w:styleId="43">
    <w:name w:val="样式2"/>
    <w:basedOn w:val="1"/>
    <w:link w:val="42"/>
    <w:qFormat/>
    <w:uiPriority w:val="0"/>
    <w:pPr>
      <w:numPr>
        <w:ilvl w:val="0"/>
        <w:numId w:val="3"/>
      </w:numPr>
      <w:jc w:val="center"/>
    </w:pPr>
    <w:rPr>
      <w:rFonts w:eastAsia="华文仿宋"/>
      <w:b/>
      <w:sz w:val="24"/>
      <w:szCs w:val="28"/>
    </w:rPr>
  </w:style>
  <w:style w:type="character" w:customStyle="1" w:styleId="44">
    <w:name w:val="脚注文本 字符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页眉 字符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标题 2 字符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paragraph" w:customStyle="1" w:styleId="47">
    <w:name w:val="_Style 45"/>
    <w:basedOn w:val="2"/>
    <w:next w:val="1"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Cs w:val="32"/>
    </w:rPr>
  </w:style>
  <w:style w:type="paragraph" w:customStyle="1" w:styleId="48">
    <w:name w:val="xl67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b/>
      <w:bCs/>
      <w:color w:val="000000"/>
      <w:kern w:val="0"/>
      <w:szCs w:val="21"/>
    </w:rPr>
  </w:style>
  <w:style w:type="paragraph" w:customStyle="1" w:styleId="49">
    <w:name w:val="xl6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color w:val="000000"/>
      <w:kern w:val="0"/>
      <w:szCs w:val="21"/>
    </w:rPr>
  </w:style>
  <w:style w:type="paragraph" w:customStyle="1" w:styleId="5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b/>
      <w:bCs/>
      <w:color w:val="000000"/>
      <w:kern w:val="0"/>
      <w:sz w:val="24"/>
    </w:rPr>
  </w:style>
  <w:style w:type="paragraph" w:customStyle="1" w:styleId="54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55">
    <w:name w:val="xl77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56">
    <w:name w:val="xl80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57">
    <w:name w:val="xl79"/>
    <w:basedOn w:val="1"/>
    <w:autoRedefine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xl65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b/>
      <w:bCs/>
      <w:color w:val="000000"/>
      <w:kern w:val="0"/>
      <w:szCs w:val="21"/>
    </w:rPr>
  </w:style>
  <w:style w:type="paragraph" w:customStyle="1" w:styleId="59">
    <w:name w:val="xl63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color w:val="000000"/>
      <w:kern w:val="0"/>
      <w:szCs w:val="21"/>
    </w:rPr>
  </w:style>
  <w:style w:type="paragraph" w:styleId="60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61">
    <w:name w:val="xl72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b/>
      <w:bCs/>
      <w:color w:val="000000"/>
      <w:kern w:val="0"/>
      <w:sz w:val="24"/>
    </w:rPr>
  </w:style>
  <w:style w:type="paragraph" w:customStyle="1" w:styleId="62">
    <w:name w:val="xl68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color w:val="000000"/>
      <w:kern w:val="0"/>
      <w:szCs w:val="21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64">
    <w:name w:val="xl7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65">
    <w:name w:val="xl7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color w:val="000000"/>
      <w:kern w:val="0"/>
      <w:szCs w:val="21"/>
    </w:rPr>
  </w:style>
  <w:style w:type="paragraph" w:customStyle="1" w:styleId="66">
    <w:name w:val="xl78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67">
    <w:name w:val="xl70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b/>
      <w:bCs/>
      <w:color w:val="000000"/>
      <w:kern w:val="0"/>
      <w:sz w:val="24"/>
    </w:rPr>
  </w:style>
  <w:style w:type="paragraph" w:customStyle="1" w:styleId="68">
    <w:name w:val="xl6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b/>
      <w:bCs/>
      <w:color w:val="000000"/>
      <w:kern w:val="0"/>
      <w:szCs w:val="21"/>
    </w:rPr>
  </w:style>
  <w:style w:type="paragraph" w:customStyle="1" w:styleId="69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0">
    <w:name w:val="xl7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color w:val="000000"/>
      <w:kern w:val="0"/>
      <w:szCs w:val="21"/>
    </w:rPr>
  </w:style>
  <w:style w:type="paragraph" w:customStyle="1" w:styleId="71">
    <w:name w:val="修订1"/>
    <w:autoRedefine/>
    <w:semiHidden/>
    <w:qFormat/>
    <w:uiPriority w:val="99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customStyle="1" w:styleId="72">
    <w:name w:val="xl71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eastAsia="等线"/>
      <w:b/>
      <w:bCs/>
      <w:color w:val="000000"/>
      <w:kern w:val="0"/>
      <w:szCs w:val="21"/>
    </w:rPr>
  </w:style>
  <w:style w:type="paragraph" w:customStyle="1" w:styleId="73">
    <w:name w:val="xl8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\Downloads\&#20174;&#21270;&#21306;2024&#24180;&#20225;&#19994;&#29992;&#24037;&#23450;&#28857;&#30417;&#27979;&#35843;&#26597;&#25968;&#25454;\2024&#24180;&#20174;&#21270;&#21306;&#20225;&#19994;&#29992;&#24037;&#23450;&#28857;&#30417;&#27979;&#35843;&#26597;&#27719;&#24635;&#34920;&#65288;&#23395;&#25253;&#65289;&#20840;&#241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98045602605863"/>
          <c:y val="0.0486112759442679"/>
          <c:w val="0.760586319218241"/>
          <c:h val="0.82639169105255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'[2024年从化区企业用工定点监测调查汇总表（季报）全年.xlsx]图3.2'!$A$4</c:f>
              <c:strCache>
                <c:ptCount val="1"/>
                <c:pt idx="0">
                  <c:v>本省户籍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'[2024年从化区企业用工定点监测调查汇总表（季报）全年.xlsx]图3.2'!$B$3:$E$3</c:f>
              <c:strCache>
                <c:ptCount val="4"/>
                <c:pt idx="0">
                  <c:v>1季度</c:v>
                </c:pt>
                <c:pt idx="1">
                  <c:v>2季度</c:v>
                </c:pt>
                <c:pt idx="2">
                  <c:v>3季度</c:v>
                </c:pt>
                <c:pt idx="3">
                  <c:v>4季度</c:v>
                </c:pt>
              </c:strCache>
            </c:strRef>
          </c:cat>
          <c:val>
            <c:numRef>
              <c:f>'[2024年从化区企业用工定点监测调查汇总表（季报）全年.xlsx]图3.2'!$B$4:$E$4</c:f>
              <c:numCache>
                <c:formatCode>0.0%</c:formatCode>
                <c:ptCount val="4"/>
                <c:pt idx="0">
                  <c:v>0.702</c:v>
                </c:pt>
                <c:pt idx="1">
                  <c:v>0.698</c:v>
                </c:pt>
                <c:pt idx="2">
                  <c:v>0.688</c:v>
                </c:pt>
                <c:pt idx="3">
                  <c:v>0.679</c:v>
                </c:pt>
              </c:numCache>
            </c:numRef>
          </c:val>
        </c:ser>
        <c:ser>
          <c:idx val="1"/>
          <c:order val="1"/>
          <c:tx>
            <c:strRef>
              <c:f>'[2024年从化区企业用工定点监测调查汇总表（季报）全年.xlsx]图3.2'!$A$5</c:f>
              <c:strCache>
                <c:ptCount val="1"/>
                <c:pt idx="0">
                  <c:v>本市户籍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'[2024年从化区企业用工定点监测调查汇总表（季报）全年.xlsx]图3.2'!$B$3:$E$3</c:f>
              <c:strCache>
                <c:ptCount val="4"/>
                <c:pt idx="0">
                  <c:v>1季度</c:v>
                </c:pt>
                <c:pt idx="1">
                  <c:v>2季度</c:v>
                </c:pt>
                <c:pt idx="2">
                  <c:v>3季度</c:v>
                </c:pt>
                <c:pt idx="3">
                  <c:v>4季度</c:v>
                </c:pt>
              </c:strCache>
            </c:strRef>
          </c:cat>
          <c:val>
            <c:numRef>
              <c:f>'[2024年从化区企业用工定点监测调查汇总表（季报）全年.xlsx]图3.2'!$B$5:$E$5</c:f>
            </c:numRef>
          </c:val>
        </c:ser>
        <c:ser>
          <c:idx val="2"/>
          <c:order val="2"/>
          <c:tx>
            <c:strRef>
              <c:f>'[2024年从化区企业用工定点监测调查汇总表（季报）全年.xlsx]图3.2'!$A$6</c:f>
              <c:strCache>
                <c:ptCount val="1"/>
                <c:pt idx="0">
                  <c:v>本省外市户籍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'[2024年从化区企业用工定点监测调查汇总表（季报）全年.xlsx]图3.2'!$B$3:$E$3</c:f>
              <c:strCache>
                <c:ptCount val="4"/>
                <c:pt idx="0">
                  <c:v>1季度</c:v>
                </c:pt>
                <c:pt idx="1">
                  <c:v>2季度</c:v>
                </c:pt>
                <c:pt idx="2">
                  <c:v>3季度</c:v>
                </c:pt>
                <c:pt idx="3">
                  <c:v>4季度</c:v>
                </c:pt>
              </c:strCache>
            </c:strRef>
          </c:cat>
          <c:val>
            <c:numRef>
              <c:f>'[2024年从化区企业用工定点监测调查汇总表（季报）全年.xlsx]图3.2'!$B$6:$E$6</c:f>
            </c:numRef>
          </c:val>
        </c:ser>
        <c:ser>
          <c:idx val="3"/>
          <c:order val="3"/>
          <c:tx>
            <c:strRef>
              <c:f>'[2024年从化区企业用工定点监测调查汇总表（季报）全年.xlsx]图3.2'!$A$7</c:f>
              <c:strCache>
                <c:ptCount val="1"/>
                <c:pt idx="0">
                  <c:v>外省户籍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'[2024年从化区企业用工定点监测调查汇总表（季报）全年.xlsx]图3.2'!$B$3:$E$3</c:f>
              <c:strCache>
                <c:ptCount val="4"/>
                <c:pt idx="0">
                  <c:v>1季度</c:v>
                </c:pt>
                <c:pt idx="1">
                  <c:v>2季度</c:v>
                </c:pt>
                <c:pt idx="2">
                  <c:v>3季度</c:v>
                </c:pt>
                <c:pt idx="3">
                  <c:v>4季度</c:v>
                </c:pt>
              </c:strCache>
            </c:strRef>
          </c:cat>
          <c:val>
            <c:numRef>
              <c:f>'[2024年从化区企业用工定点监测调查汇总表（季报）全年.xlsx]图3.2'!$B$7:$E$7</c:f>
              <c:numCache>
                <c:formatCode>0.0%</c:formatCode>
                <c:ptCount val="4"/>
                <c:pt idx="0">
                  <c:v>0.298</c:v>
                </c:pt>
                <c:pt idx="1">
                  <c:v>0.302</c:v>
                </c:pt>
                <c:pt idx="2">
                  <c:v>0.312</c:v>
                </c:pt>
                <c:pt idx="3">
                  <c:v>0.321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8714624"/>
        <c:axId val="128716160"/>
      </c:barChart>
      <c:catAx>
        <c:axId val="12871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8716160"/>
        <c:crosses val="autoZero"/>
        <c:auto val="1"/>
        <c:lblAlgn val="ctr"/>
        <c:lblOffset val="100"/>
        <c:noMultiLvlLbl val="0"/>
      </c:catAx>
      <c:valAx>
        <c:axId val="1287161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871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6449511400652"/>
          <c:y val="0.214121463983669"/>
          <c:w val="0.12214983713355"/>
          <c:h val="0.5787047973170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8704282-2493-4bc5-ad9e-fe1a230f2656}"/>
      </c:ext>
    </c:extLst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27</Pages>
  <Words>2331</Words>
  <Characters>2727</Characters>
  <Lines>220</Lines>
  <Paragraphs>61</Paragraphs>
  <TotalTime>12</TotalTime>
  <ScaleCrop>false</ScaleCrop>
  <LinksUpToDate>false</LinksUpToDate>
  <CharactersWithSpaces>2787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2021-01-12T06:38:00Z</dcterms:created>
  <dc:creator>lenovo</dc:creator>
  <cp:lastModifiedBy>fantasy雪碧</cp:lastModifiedBy>
  <dcterms:modified xsi:type="dcterms:W3CDTF">2025-01-10T06:01:46Z</dcterms:modified>
  <dc:title>1、企业用工定点监测的总体情况和简要分析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1D2BB967E08443B69FA766CAFDA68D77_13</vt:lpwstr>
  </property>
  <property fmtid="{D5CDD505-2E9C-101B-9397-08002B2CF9AE}" pid="4" name="KSOTemplateDocerSaveRecord">
    <vt:lpwstr>eyJoZGlkIjoiNDE2ODhhNzUzZmNlOWU5ZTUzZjlmNTRjYjIwZjI1ZjEiLCJ1c2VySWQiOiI2NTI5OTkxMjEifQ==</vt:lpwstr>
  </property>
</Properties>
</file>