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广州市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从化</w:t>
      </w:r>
      <w:r>
        <w:rPr>
          <w:rFonts w:ascii="宋体" w:hAnsi="宋体" w:eastAsia="宋体" w:cs="宋体"/>
          <w:sz w:val="24"/>
          <w:szCs w:val="24"/>
        </w:rPr>
        <w:t>区2024年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月交通补助（往返）公示表</w:t>
      </w:r>
    </w:p>
    <w:p>
      <w:pPr>
        <w:rPr>
          <w:rFonts w:ascii="宋体" w:hAnsi="宋体" w:eastAsia="宋体" w:cs="宋体"/>
          <w:sz w:val="24"/>
          <w:szCs w:val="24"/>
        </w:rPr>
      </w:pPr>
    </w:p>
    <w:tbl>
      <w:tblPr>
        <w:tblStyle w:val="3"/>
        <w:tblW w:w="9525" w:type="dxa"/>
        <w:tblInd w:w="-8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50"/>
        <w:gridCol w:w="2745"/>
        <w:gridCol w:w="249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吴爱讲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广州南洋理工职业学院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52273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***********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320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1597E"/>
    <w:rsid w:val="52A1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2024-07-12T01:13:00Z</dcterms:created>
  <dc:creator>利晓媚</dc:creator>
  <cp:lastModifiedBy>利晓媚</cp:lastModifiedBy>
  <dcterms:modified xsi:type="dcterms:W3CDTF">2024-07-12T01:13:41Z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